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666F43" w:rsidRPr="00D26229" w14:paraId="06809AB1" w14:textId="77777777" w:rsidTr="00461ABE">
        <w:tc>
          <w:tcPr>
            <w:tcW w:w="4348" w:type="dxa"/>
          </w:tcPr>
          <w:p w14:paraId="6C0DBC05" w14:textId="77777777" w:rsidR="00666F43" w:rsidRPr="00D26229" w:rsidRDefault="00666F43" w:rsidP="002628DE">
            <w:pPr>
              <w:jc w:val="center"/>
              <w:rPr>
                <w:sz w:val="26"/>
                <w:szCs w:val="20"/>
              </w:rPr>
            </w:pPr>
            <w:r w:rsidRPr="00D26229">
              <w:rPr>
                <w:sz w:val="26"/>
                <w:szCs w:val="20"/>
              </w:rPr>
              <w:t>ỦY BAN NHÂN DÂN</w:t>
            </w:r>
          </w:p>
          <w:p w14:paraId="65F2F8E9" w14:textId="77777777" w:rsidR="00666F43" w:rsidRPr="00D26229" w:rsidRDefault="00666F43" w:rsidP="002628DE">
            <w:pPr>
              <w:jc w:val="center"/>
              <w:rPr>
                <w:sz w:val="26"/>
                <w:szCs w:val="20"/>
              </w:rPr>
            </w:pPr>
            <w:r w:rsidRPr="00D26229">
              <w:rPr>
                <w:sz w:val="26"/>
                <w:szCs w:val="20"/>
              </w:rPr>
              <w:t>THÀNH PHỐ HỒ CHÍ MINH</w:t>
            </w:r>
          </w:p>
          <w:p w14:paraId="3543EE78" w14:textId="77777777" w:rsidR="00666F43" w:rsidRPr="00D26229" w:rsidRDefault="00666F43" w:rsidP="002628DE">
            <w:pPr>
              <w:jc w:val="center"/>
              <w:rPr>
                <w:b/>
                <w:bCs/>
                <w:sz w:val="26"/>
                <w:szCs w:val="20"/>
              </w:rPr>
            </w:pPr>
            <w:r w:rsidRPr="00D26229">
              <w:rPr>
                <w:b/>
                <w:bCs/>
                <w:sz w:val="26"/>
                <w:szCs w:val="20"/>
              </w:rPr>
              <w:t>SỞ GIÁO DỤC VÀ ĐÀO TẠO</w:t>
            </w:r>
          </w:p>
        </w:tc>
        <w:tc>
          <w:tcPr>
            <w:tcW w:w="6379" w:type="dxa"/>
          </w:tcPr>
          <w:p w14:paraId="0A2033AF" w14:textId="77777777" w:rsidR="00666F43" w:rsidRPr="00D26229" w:rsidRDefault="00666F43" w:rsidP="002628DE">
            <w:pPr>
              <w:jc w:val="center"/>
              <w:rPr>
                <w:b/>
                <w:bCs/>
                <w:sz w:val="26"/>
                <w:szCs w:val="20"/>
              </w:rPr>
            </w:pPr>
            <w:r w:rsidRPr="00D26229">
              <w:rPr>
                <w:b/>
                <w:bCs/>
                <w:sz w:val="26"/>
                <w:szCs w:val="20"/>
              </w:rPr>
              <w:t>CỘNG HÒA XÃ HỘI CHỦ NGHĨA VIỆT NAM</w:t>
            </w:r>
          </w:p>
          <w:p w14:paraId="106B7BFF" w14:textId="77777777" w:rsidR="00666F43" w:rsidRPr="00D26229" w:rsidRDefault="00145BFD" w:rsidP="002628DE">
            <w:pPr>
              <w:jc w:val="center"/>
              <w:rPr>
                <w:sz w:val="26"/>
                <w:szCs w:val="20"/>
              </w:rPr>
            </w:pPr>
            <w:r>
              <w:rPr>
                <w:b/>
                <w:bCs/>
                <w:noProof/>
                <w:sz w:val="24"/>
                <w:szCs w:val="24"/>
              </w:rPr>
              <w:pict w14:anchorId="3081F6DA">
                <v:line id="Straight Connector 1" o:spid="_x0000_s1026" style="position:absolute;left:0;text-align:left;z-index:251659264;visibility:visible;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" strokecolor="black [3200]">
                  <v:stroke joinstyle="miter"/>
                </v:line>
              </w:pict>
            </w:r>
            <w:r w:rsidR="00666F43" w:rsidRPr="00D26229">
              <w:rPr>
                <w:b/>
                <w:bCs/>
              </w:rPr>
              <w:t>Độc lập - Tự do - Hạnh phúc</w:t>
            </w:r>
          </w:p>
        </w:tc>
      </w:tr>
      <w:tr w:rsidR="00666F43" w:rsidRPr="00D26229" w14:paraId="31F47DE4" w14:textId="77777777" w:rsidTr="002628DE">
        <w:tc>
          <w:tcPr>
            <w:tcW w:w="4348" w:type="dxa"/>
          </w:tcPr>
          <w:p w14:paraId="0EBB1C7F" w14:textId="77777777" w:rsidR="00666F43" w:rsidRPr="00D26229" w:rsidRDefault="00145BFD" w:rsidP="002628DE">
            <w:pPr>
              <w:jc w:val="center"/>
              <w:rPr>
                <w:szCs w:val="28"/>
              </w:rPr>
            </w:pPr>
            <w:r>
              <w:rPr>
                <w:b/>
                <w:bCs/>
                <w:noProof/>
                <w:szCs w:val="28"/>
              </w:rPr>
              <w:pict w14:anchorId="04E7E237">
                <v:line id="Straight Connector 2" o:spid="_x0000_s1028" style="position:absolute;left:0;text-align:left;z-index:251660288;visibility:visible;mso-position-horizontal-relative:text;mso-position-vertical-relative:text;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" strokecolor="black [3200]">
                  <v:stroke joinstyle="miter"/>
                </v:line>
              </w:pict>
            </w:r>
          </w:p>
          <w:p w14:paraId="3B40DD59" w14:textId="6B36AC28" w:rsidR="00666F43" w:rsidRPr="00D26229" w:rsidRDefault="00666F43" w:rsidP="002628DE">
            <w:pPr>
              <w:jc w:val="center"/>
              <w:rPr>
                <w:szCs w:val="28"/>
              </w:rPr>
            </w:pPr>
            <w:r w:rsidRPr="00D26229">
              <w:rPr>
                <w:szCs w:val="28"/>
              </w:rPr>
              <w:t xml:space="preserve">Số: </w:t>
            </w:r>
            <w:r w:rsidR="000868AB">
              <w:rPr>
                <w:szCs w:val="28"/>
              </w:rPr>
              <w:t>2474</w:t>
            </w:r>
            <w:r w:rsidRPr="00D26229">
              <w:rPr>
                <w:szCs w:val="28"/>
              </w:rPr>
              <w:t>/SGDĐT-GDTrH</w:t>
            </w:r>
          </w:p>
        </w:tc>
        <w:tc>
          <w:tcPr>
            <w:tcW w:w="6379" w:type="dxa"/>
          </w:tcPr>
          <w:p w14:paraId="4278756D" w14:textId="77777777" w:rsidR="00666F43" w:rsidRPr="00D26229" w:rsidRDefault="00666F43" w:rsidP="002628DE">
            <w:pPr>
              <w:jc w:val="center"/>
              <w:rPr>
                <w:i/>
                <w:iCs/>
                <w:szCs w:val="28"/>
              </w:rPr>
            </w:pPr>
          </w:p>
          <w:p w14:paraId="223DA520" w14:textId="44F98BE2" w:rsidR="00666F43" w:rsidRPr="00D26229" w:rsidRDefault="00666F43" w:rsidP="002628DE">
            <w:pPr>
              <w:jc w:val="center"/>
              <w:rPr>
                <w:i/>
                <w:iCs/>
                <w:szCs w:val="28"/>
              </w:rPr>
            </w:pPr>
            <w:r w:rsidRPr="00D26229">
              <w:rPr>
                <w:i/>
                <w:iCs/>
                <w:szCs w:val="28"/>
              </w:rPr>
              <w:t>Thành phố Hồ Chí Minh, ngày</w:t>
            </w:r>
            <w:r w:rsidR="000868AB">
              <w:rPr>
                <w:i/>
                <w:iCs/>
                <w:szCs w:val="28"/>
              </w:rPr>
              <w:t xml:space="preserve"> 13 </w:t>
            </w:r>
            <w:r w:rsidRPr="00D26229">
              <w:rPr>
                <w:i/>
                <w:iCs/>
                <w:szCs w:val="28"/>
              </w:rPr>
              <w:t xml:space="preserve">tháng </w:t>
            </w:r>
            <w:r w:rsidR="00203086" w:rsidRPr="00D26229">
              <w:rPr>
                <w:i/>
                <w:iCs/>
                <w:szCs w:val="28"/>
                <w:lang w:val="vi-VN"/>
              </w:rPr>
              <w:t>9</w:t>
            </w:r>
            <w:r w:rsidR="002D5E95">
              <w:rPr>
                <w:i/>
                <w:iCs/>
                <w:szCs w:val="28"/>
              </w:rPr>
              <w:t xml:space="preserve"> </w:t>
            </w:r>
            <w:r w:rsidRPr="00D26229">
              <w:rPr>
                <w:i/>
                <w:iCs/>
                <w:szCs w:val="28"/>
              </w:rPr>
              <w:t>năm 2021</w:t>
            </w:r>
          </w:p>
        </w:tc>
      </w:tr>
      <w:tr w:rsidR="00666F43" w:rsidRPr="00D26229" w14:paraId="43CF616B" w14:textId="77777777" w:rsidTr="002628DE">
        <w:tc>
          <w:tcPr>
            <w:tcW w:w="4348" w:type="dxa"/>
          </w:tcPr>
          <w:p w14:paraId="0B8E4F53" w14:textId="77777777" w:rsidR="00666F43" w:rsidRPr="00D26229" w:rsidRDefault="00666F43" w:rsidP="0068024B">
            <w:pPr>
              <w:jc w:val="center"/>
              <w:rPr>
                <w:szCs w:val="28"/>
                <w:lang w:val="vi-VN"/>
              </w:rPr>
            </w:pPr>
            <w:r w:rsidRPr="00D26229">
              <w:rPr>
                <w:szCs w:val="28"/>
              </w:rPr>
              <w:t>V</w:t>
            </w:r>
            <w:r w:rsidR="00203086" w:rsidRPr="00D26229">
              <w:rPr>
                <w:szCs w:val="28"/>
                <w:lang w:val="vi-VN"/>
              </w:rPr>
              <w:t>/v</w:t>
            </w:r>
            <w:r w:rsidR="00E929B3" w:rsidRPr="00D26229">
              <w:rPr>
                <w:szCs w:val="28"/>
              </w:rPr>
              <w:t xml:space="preserve"> </w:t>
            </w:r>
            <w:r w:rsidR="00203086" w:rsidRPr="00D26229">
              <w:rPr>
                <w:szCs w:val="28"/>
                <w:lang w:val="vi-VN"/>
              </w:rPr>
              <w:t>t</w:t>
            </w:r>
            <w:r w:rsidR="00203086" w:rsidRPr="00D26229">
              <w:rPr>
                <w:szCs w:val="28"/>
              </w:rPr>
              <w:t>hi</w:t>
            </w:r>
            <w:r w:rsidR="00203086" w:rsidRPr="00D26229">
              <w:rPr>
                <w:szCs w:val="28"/>
                <w:lang w:val="vi-VN"/>
              </w:rPr>
              <w:t xml:space="preserve"> đua </w:t>
            </w:r>
            <w:r w:rsidR="00562E69" w:rsidRPr="00D26229">
              <w:rPr>
                <w:color w:val="000000"/>
                <w:szCs w:val="28"/>
                <w:shd w:val="clear" w:color="auto" w:fill="FFFFFF"/>
                <w:lang w:val="vi-VN"/>
              </w:rPr>
              <w:t>“Dạy tốt - Học tốt”</w:t>
            </w:r>
          </w:p>
        </w:tc>
        <w:tc>
          <w:tcPr>
            <w:tcW w:w="6379" w:type="dxa"/>
          </w:tcPr>
          <w:p w14:paraId="6D85DF2B" w14:textId="77777777" w:rsidR="00666F43" w:rsidRPr="00D26229" w:rsidRDefault="00666F43" w:rsidP="002628DE">
            <w:pPr>
              <w:jc w:val="center"/>
              <w:rPr>
                <w:szCs w:val="28"/>
              </w:rPr>
            </w:pPr>
          </w:p>
        </w:tc>
      </w:tr>
    </w:tbl>
    <w:p w14:paraId="05D915D3" w14:textId="77777777" w:rsidR="00666F43" w:rsidRPr="00D26229" w:rsidRDefault="00666F43" w:rsidP="00912CB3">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1"/>
      </w:tblGrid>
      <w:tr w:rsidR="00666F43" w:rsidRPr="00D26229" w14:paraId="17E7E2BD" w14:textId="77777777" w:rsidTr="00666F43">
        <w:tc>
          <w:tcPr>
            <w:tcW w:w="2694" w:type="dxa"/>
          </w:tcPr>
          <w:p w14:paraId="7426EBDB" w14:textId="77777777" w:rsidR="00666F43" w:rsidRPr="00D26229" w:rsidRDefault="00666F43" w:rsidP="00666F43">
            <w:pPr>
              <w:jc w:val="right"/>
              <w:rPr>
                <w:color w:val="000000"/>
                <w:szCs w:val="28"/>
              </w:rPr>
            </w:pPr>
            <w:r w:rsidRPr="00D26229">
              <w:rPr>
                <w:color w:val="000000"/>
                <w:szCs w:val="28"/>
              </w:rPr>
              <w:t>Kính gửi:</w:t>
            </w:r>
          </w:p>
        </w:tc>
        <w:tc>
          <w:tcPr>
            <w:tcW w:w="6701" w:type="dxa"/>
          </w:tcPr>
          <w:p w14:paraId="14333735" w14:textId="77777777" w:rsidR="00666F43" w:rsidRPr="00D26229" w:rsidRDefault="00666F43" w:rsidP="00666F43">
            <w:pPr>
              <w:rPr>
                <w:color w:val="000000"/>
                <w:szCs w:val="28"/>
              </w:rPr>
            </w:pPr>
          </w:p>
          <w:p w14:paraId="0BD9AF78" w14:textId="77777777" w:rsidR="00666F43" w:rsidRPr="00D26229" w:rsidRDefault="00666F43" w:rsidP="00666F43">
            <w:pPr>
              <w:rPr>
                <w:color w:val="000000"/>
                <w:szCs w:val="28"/>
              </w:rPr>
            </w:pPr>
            <w:r w:rsidRPr="00D26229">
              <w:rPr>
                <w:color w:val="000000"/>
                <w:szCs w:val="28"/>
              </w:rPr>
              <w:t>- Trưởng phòng Giáo dục và Đào tạo thành phố Thủ Đức và các quận, huyện;</w:t>
            </w:r>
          </w:p>
          <w:p w14:paraId="392D3F73" w14:textId="77777777" w:rsidR="00666F43" w:rsidRPr="00D26229" w:rsidRDefault="00666F43" w:rsidP="00666F43">
            <w:pPr>
              <w:rPr>
                <w:color w:val="000000"/>
                <w:szCs w:val="28"/>
              </w:rPr>
            </w:pPr>
            <w:r w:rsidRPr="00D26229">
              <w:rPr>
                <w:color w:val="000000"/>
                <w:szCs w:val="28"/>
              </w:rPr>
              <w:t>- Hiệu trưởng Trường THPT, trường phổ thông nhiều cấp học (có cấp THPT).</w:t>
            </w:r>
          </w:p>
        </w:tc>
      </w:tr>
    </w:tbl>
    <w:p w14:paraId="35F23CD6" w14:textId="77777777" w:rsidR="00203086" w:rsidRPr="00D26229" w:rsidRDefault="00203086" w:rsidP="00203086">
      <w:pPr>
        <w:shd w:val="clear" w:color="auto" w:fill="FFFFFF"/>
        <w:spacing w:before="120" w:after="120"/>
        <w:ind w:firstLine="720"/>
        <w:jc w:val="both"/>
        <w:rPr>
          <w:color w:val="000000"/>
          <w:sz w:val="28"/>
          <w:szCs w:val="28"/>
          <w:shd w:val="clear" w:color="auto" w:fill="FFFFFF"/>
          <w:lang w:val="vi-VN"/>
        </w:rPr>
      </w:pPr>
      <w:r w:rsidRPr="00D26229">
        <w:rPr>
          <w:color w:val="000000"/>
          <w:sz w:val="28"/>
          <w:szCs w:val="28"/>
          <w:shd w:val="clear" w:color="auto" w:fill="FFFFFF"/>
          <w:lang w:val="vi-VN"/>
        </w:rPr>
        <w:t>Thực hiện quan điểm “Giáo dục và đào tạo là quốc sách hàng đầu” được đưa ra lần đầu tiên trong Nghị quyết số 04-NQ/TW Hội nghị lần thứ tư BCHTW Đảng (khoá VII) về tiếp tục đổi mới sự nghiệp giáo dục và đào tạo, ngày 14/01/1993</w:t>
      </w:r>
      <w:r w:rsidR="00562E69" w:rsidRPr="00D26229">
        <w:rPr>
          <w:color w:val="000000"/>
          <w:sz w:val="28"/>
          <w:szCs w:val="28"/>
          <w:shd w:val="clear" w:color="auto" w:fill="FFFFFF"/>
          <w:lang w:val="vi-VN"/>
        </w:rPr>
        <w:t>;</w:t>
      </w:r>
    </w:p>
    <w:p w14:paraId="29149EDB" w14:textId="77777777" w:rsidR="00203086" w:rsidRPr="00D26229" w:rsidRDefault="00203086" w:rsidP="00203086">
      <w:pPr>
        <w:shd w:val="clear" w:color="auto" w:fill="FFFFFF"/>
        <w:spacing w:before="120" w:after="120"/>
        <w:ind w:firstLine="720"/>
        <w:jc w:val="both"/>
        <w:rPr>
          <w:color w:val="000000"/>
          <w:sz w:val="28"/>
          <w:szCs w:val="28"/>
          <w:shd w:val="clear" w:color="auto" w:fill="FFFFFF"/>
          <w:lang w:val="vi-VN"/>
        </w:rPr>
      </w:pPr>
      <w:r w:rsidRPr="00D26229">
        <w:rPr>
          <w:color w:val="000000"/>
          <w:sz w:val="28"/>
          <w:szCs w:val="28"/>
          <w:shd w:val="clear" w:color="auto" w:fill="FFFFFF"/>
          <w:lang w:val="vi-VN"/>
        </w:rPr>
        <w:t>Tiếp nối truyền thống tốt đẹp của Ngành giáo dục trong thực hiện lời của Chủ tịch Hồ Chí Minh “Dù khó khăn đến đâu cũng phải tiếp tục thi đua dạy tốt và học tốt” trong “Thư gửi các cán bộ, cô giáo, thầy giáo, công nhân viên, học sinh, sinh viên nhân dịp bắt đầu năm học mới”, đăng trên Báo Nhân Dân, số ra ngày 16-10-1968. Đây là bức thư cuối cùng Người gửi ngành giáo dục nước nhà</w:t>
      </w:r>
      <w:r w:rsidR="00562E69" w:rsidRPr="00D26229">
        <w:rPr>
          <w:color w:val="000000"/>
          <w:sz w:val="28"/>
          <w:szCs w:val="28"/>
          <w:shd w:val="clear" w:color="auto" w:fill="FFFFFF"/>
          <w:lang w:val="vi-VN"/>
        </w:rPr>
        <w:t>;</w:t>
      </w:r>
    </w:p>
    <w:p w14:paraId="171F0B7B" w14:textId="77777777" w:rsidR="008850A0" w:rsidRPr="00D26229" w:rsidRDefault="00E929B3" w:rsidP="00203086">
      <w:pPr>
        <w:shd w:val="clear" w:color="auto" w:fill="FFFFFF"/>
        <w:spacing w:before="120" w:after="120"/>
        <w:ind w:firstLine="720"/>
        <w:jc w:val="both"/>
        <w:rPr>
          <w:color w:val="000000"/>
          <w:sz w:val="28"/>
          <w:szCs w:val="28"/>
          <w:shd w:val="clear" w:color="auto" w:fill="FFFFFF"/>
          <w:lang w:val="vi-VN"/>
        </w:rPr>
      </w:pPr>
      <w:r w:rsidRPr="00D26229">
        <w:rPr>
          <w:color w:val="000000"/>
          <w:sz w:val="28"/>
          <w:szCs w:val="28"/>
          <w:shd w:val="clear" w:color="auto" w:fill="FFFFFF"/>
          <w:lang w:val="vi-VN"/>
        </w:rPr>
        <w:t>H</w:t>
      </w:r>
      <w:r w:rsidR="008850A0" w:rsidRPr="00D26229">
        <w:rPr>
          <w:color w:val="000000"/>
          <w:sz w:val="28"/>
          <w:szCs w:val="28"/>
          <w:shd w:val="clear" w:color="auto" w:fill="FFFFFF"/>
          <w:lang w:val="vi-VN"/>
        </w:rPr>
        <w:t>ưởng ứng</w:t>
      </w:r>
      <w:r w:rsidRPr="00D26229">
        <w:rPr>
          <w:color w:val="000000"/>
          <w:sz w:val="28"/>
          <w:szCs w:val="28"/>
          <w:shd w:val="clear" w:color="auto" w:fill="FFFFFF"/>
          <w:lang w:val="vi-VN"/>
        </w:rPr>
        <w:t xml:space="preserve"> </w:t>
      </w:r>
      <w:r w:rsidR="008850A0" w:rsidRPr="00D26229">
        <w:rPr>
          <w:color w:val="000000"/>
          <w:sz w:val="28"/>
          <w:szCs w:val="28"/>
          <w:shd w:val="clear" w:color="auto" w:fill="FFFFFF"/>
          <w:lang w:val="vi-VN"/>
        </w:rPr>
        <w:t>đợt phát động phong trào thi đua đặc biệt</w:t>
      </w:r>
      <w:r w:rsidRPr="00D26229">
        <w:rPr>
          <w:color w:val="000000"/>
          <w:sz w:val="28"/>
          <w:szCs w:val="28"/>
          <w:shd w:val="clear" w:color="auto" w:fill="FFFFFF"/>
          <w:lang w:val="vi-VN"/>
        </w:rPr>
        <w:t xml:space="preserve"> </w:t>
      </w:r>
      <w:r w:rsidR="008850A0" w:rsidRPr="00D26229">
        <w:rPr>
          <w:color w:val="000000"/>
          <w:sz w:val="28"/>
          <w:szCs w:val="28"/>
          <w:shd w:val="clear" w:color="auto" w:fill="FFFFFF"/>
          <w:lang w:val="vi-VN"/>
        </w:rPr>
        <w:t>của Bộ Giáo dục và Đào tạo và Hội đồng Thi đua - Khen thưởng ngành Giáo dục</w:t>
      </w:r>
      <w:r w:rsidRPr="00D26229">
        <w:rPr>
          <w:color w:val="000000"/>
          <w:sz w:val="28"/>
          <w:szCs w:val="28"/>
          <w:shd w:val="clear" w:color="auto" w:fill="FFFFFF"/>
          <w:lang w:val="vi-VN"/>
        </w:rPr>
        <w:t xml:space="preserve"> </w:t>
      </w:r>
      <w:r w:rsidR="008850A0" w:rsidRPr="00D26229">
        <w:rPr>
          <w:color w:val="000000"/>
          <w:sz w:val="28"/>
          <w:szCs w:val="28"/>
          <w:shd w:val="clear" w:color="auto" w:fill="FFFFFF"/>
          <w:lang w:val="vi-VN"/>
        </w:rPr>
        <w:t>với chủ đề: “Toàn ngành Giáo dục đoàn kết, chung sức, đồng lòng thi đua phòng, chống và chiến thắng đại dịch COVID-19, thực hiện thắng lợi nhiệm vụ năm học 2021-2022”.</w:t>
      </w:r>
    </w:p>
    <w:p w14:paraId="1D0831F2" w14:textId="77777777" w:rsidR="00DD6FC4" w:rsidRPr="00D26229" w:rsidRDefault="00790911" w:rsidP="006C2E3C">
      <w:pPr>
        <w:shd w:val="clear" w:color="auto" w:fill="FFFFFF"/>
        <w:spacing w:before="120" w:after="120"/>
        <w:ind w:firstLine="720"/>
        <w:jc w:val="both"/>
        <w:rPr>
          <w:color w:val="000000"/>
          <w:sz w:val="28"/>
          <w:szCs w:val="28"/>
          <w:shd w:val="clear" w:color="auto" w:fill="FFFFFF"/>
          <w:lang w:val="vi-VN"/>
        </w:rPr>
      </w:pPr>
      <w:r w:rsidRPr="00D26229">
        <w:rPr>
          <w:color w:val="000000"/>
          <w:sz w:val="28"/>
          <w:szCs w:val="28"/>
          <w:shd w:val="clear" w:color="auto" w:fill="FFFFFF"/>
          <w:lang w:val="vi-VN"/>
        </w:rPr>
        <w:t>Sở</w:t>
      </w:r>
      <w:r w:rsidR="00252B82" w:rsidRPr="00D26229">
        <w:rPr>
          <w:color w:val="000000"/>
          <w:sz w:val="28"/>
          <w:szCs w:val="28"/>
          <w:shd w:val="clear" w:color="auto" w:fill="FFFFFF"/>
          <w:lang w:val="vi-VN"/>
        </w:rPr>
        <w:t xml:space="preserve"> Giáo dục </w:t>
      </w:r>
      <w:r w:rsidR="00203086" w:rsidRPr="00D26229">
        <w:rPr>
          <w:color w:val="000000"/>
          <w:sz w:val="28"/>
          <w:szCs w:val="28"/>
          <w:shd w:val="clear" w:color="auto" w:fill="FFFFFF"/>
          <w:lang w:val="vi-VN"/>
        </w:rPr>
        <w:t>và Đào tạo</w:t>
      </w:r>
      <w:r w:rsidR="00252B82" w:rsidRPr="00D26229">
        <w:rPr>
          <w:color w:val="000000"/>
          <w:sz w:val="28"/>
          <w:szCs w:val="28"/>
          <w:shd w:val="clear" w:color="auto" w:fill="FFFFFF"/>
          <w:lang w:val="vi-VN"/>
        </w:rPr>
        <w:t xml:space="preserve"> hướng dẫn</w:t>
      </w:r>
      <w:r w:rsidR="00DD6FC4" w:rsidRPr="00D26229">
        <w:rPr>
          <w:color w:val="000000"/>
          <w:sz w:val="28"/>
          <w:szCs w:val="28"/>
          <w:shd w:val="clear" w:color="auto" w:fill="FFFFFF"/>
          <w:lang w:val="vi-VN"/>
        </w:rPr>
        <w:t xml:space="preserve"> các </w:t>
      </w:r>
      <w:r w:rsidR="00457C75" w:rsidRPr="00D26229">
        <w:rPr>
          <w:color w:val="000000"/>
          <w:sz w:val="28"/>
          <w:szCs w:val="28"/>
          <w:shd w:val="clear" w:color="auto" w:fill="FFFFFF"/>
          <w:lang w:val="vi-VN"/>
        </w:rPr>
        <w:t>đơn vị</w:t>
      </w:r>
      <w:r w:rsidR="00E929B3" w:rsidRPr="00D26229">
        <w:rPr>
          <w:color w:val="000000"/>
          <w:sz w:val="28"/>
          <w:szCs w:val="28"/>
          <w:shd w:val="clear" w:color="auto" w:fill="FFFFFF"/>
          <w:lang w:val="vi-VN"/>
        </w:rPr>
        <w:t xml:space="preserve"> </w:t>
      </w:r>
      <w:r w:rsidR="00562E69" w:rsidRPr="00D26229">
        <w:rPr>
          <w:color w:val="000000"/>
          <w:sz w:val="28"/>
          <w:szCs w:val="28"/>
          <w:shd w:val="clear" w:color="auto" w:fill="FFFFFF"/>
          <w:lang w:val="vi-VN"/>
        </w:rPr>
        <w:t xml:space="preserve">phát động </w:t>
      </w:r>
      <w:r w:rsidR="00203086" w:rsidRPr="00D26229">
        <w:rPr>
          <w:color w:val="000000"/>
          <w:sz w:val="28"/>
          <w:szCs w:val="28"/>
          <w:shd w:val="clear" w:color="auto" w:fill="FFFFFF"/>
          <w:lang w:val="vi-VN"/>
        </w:rPr>
        <w:t xml:space="preserve">thi đua </w:t>
      </w:r>
      <w:r w:rsidR="00562E69" w:rsidRPr="00D26229">
        <w:rPr>
          <w:color w:val="000000"/>
          <w:sz w:val="28"/>
          <w:szCs w:val="28"/>
          <w:shd w:val="clear" w:color="auto" w:fill="FFFFFF"/>
          <w:lang w:val="vi-VN"/>
        </w:rPr>
        <w:t>“</w:t>
      </w:r>
      <w:r w:rsidR="00203086" w:rsidRPr="00D26229">
        <w:rPr>
          <w:color w:val="000000"/>
          <w:sz w:val="28"/>
          <w:szCs w:val="28"/>
          <w:shd w:val="clear" w:color="auto" w:fill="FFFFFF"/>
          <w:lang w:val="vi-VN"/>
        </w:rPr>
        <w:t xml:space="preserve">Dạy tốt </w:t>
      </w:r>
      <w:r w:rsidR="00562E69" w:rsidRPr="00D26229">
        <w:rPr>
          <w:color w:val="000000"/>
          <w:sz w:val="28"/>
          <w:szCs w:val="28"/>
          <w:shd w:val="clear" w:color="auto" w:fill="FFFFFF"/>
          <w:lang w:val="vi-VN"/>
        </w:rPr>
        <w:t>-</w:t>
      </w:r>
      <w:r w:rsidR="00203086" w:rsidRPr="00D26229">
        <w:rPr>
          <w:color w:val="000000"/>
          <w:sz w:val="28"/>
          <w:szCs w:val="28"/>
          <w:shd w:val="clear" w:color="auto" w:fill="FFFFFF"/>
          <w:lang w:val="vi-VN"/>
        </w:rPr>
        <w:t xml:space="preserve"> Học tốt</w:t>
      </w:r>
      <w:r w:rsidR="00562E69" w:rsidRPr="00D26229">
        <w:rPr>
          <w:color w:val="000000"/>
          <w:sz w:val="28"/>
          <w:szCs w:val="28"/>
          <w:shd w:val="clear" w:color="auto" w:fill="FFFFFF"/>
          <w:lang w:val="vi-VN"/>
        </w:rPr>
        <w:t>”</w:t>
      </w:r>
      <w:r w:rsidR="00E929B3" w:rsidRPr="00D26229">
        <w:rPr>
          <w:color w:val="000000"/>
          <w:sz w:val="28"/>
          <w:szCs w:val="28"/>
          <w:shd w:val="clear" w:color="auto" w:fill="FFFFFF"/>
          <w:lang w:val="vi-VN"/>
        </w:rPr>
        <w:t xml:space="preserve"> </w:t>
      </w:r>
      <w:r w:rsidR="00666F43" w:rsidRPr="00D26229">
        <w:rPr>
          <w:color w:val="000000"/>
          <w:sz w:val="28"/>
          <w:szCs w:val="28"/>
          <w:shd w:val="clear" w:color="auto" w:fill="FFFFFF"/>
          <w:lang w:val="vi-VN"/>
        </w:rPr>
        <w:t xml:space="preserve">trong thời gian đầu năm học khi thực hiện giãn cách xã hội phòng chống dịch bệnh Covid-19 </w:t>
      </w:r>
      <w:r w:rsidR="00DD6FC4" w:rsidRPr="00D26229">
        <w:rPr>
          <w:color w:val="000000"/>
          <w:sz w:val="28"/>
          <w:szCs w:val="28"/>
          <w:shd w:val="clear" w:color="auto" w:fill="FFFFFF"/>
          <w:lang w:val="vi-VN"/>
        </w:rPr>
        <w:t>như sau:</w:t>
      </w:r>
    </w:p>
    <w:p w14:paraId="5E70D699" w14:textId="77777777" w:rsidR="00021D43" w:rsidRPr="00D26229" w:rsidRDefault="00DD6FC4" w:rsidP="002D7A8E">
      <w:pPr>
        <w:shd w:val="clear" w:color="auto" w:fill="FFFFFF"/>
        <w:spacing w:before="120" w:line="276" w:lineRule="auto"/>
        <w:ind w:firstLine="720"/>
        <w:jc w:val="both"/>
        <w:rPr>
          <w:color w:val="000000"/>
          <w:sz w:val="28"/>
          <w:szCs w:val="28"/>
          <w:shd w:val="clear" w:color="auto" w:fill="FFFFFF"/>
          <w:lang w:val="vi-VN"/>
        </w:rPr>
      </w:pPr>
      <w:r w:rsidRPr="00D26229">
        <w:rPr>
          <w:b/>
          <w:bCs/>
          <w:color w:val="000000"/>
          <w:sz w:val="28"/>
          <w:szCs w:val="28"/>
          <w:shd w:val="clear" w:color="auto" w:fill="FFFFFF"/>
          <w:lang w:val="vi-VN"/>
        </w:rPr>
        <w:t>1</w:t>
      </w:r>
      <w:r w:rsidRPr="00D26229">
        <w:rPr>
          <w:color w:val="000000"/>
          <w:sz w:val="28"/>
          <w:szCs w:val="28"/>
          <w:shd w:val="clear" w:color="auto" w:fill="FFFFFF"/>
          <w:lang w:val="vi-VN"/>
        </w:rPr>
        <w:t>. C</w:t>
      </w:r>
      <w:r w:rsidR="00252B82" w:rsidRPr="00D26229">
        <w:rPr>
          <w:color w:val="000000"/>
          <w:sz w:val="28"/>
          <w:szCs w:val="28"/>
          <w:shd w:val="clear" w:color="auto" w:fill="FFFFFF"/>
          <w:lang w:val="vi-VN"/>
        </w:rPr>
        <w:t>huẩn bị đầy đủ các điều kiện để tổ chức dạy học</w:t>
      </w:r>
      <w:r w:rsidR="00203086" w:rsidRPr="00D26229">
        <w:rPr>
          <w:color w:val="000000"/>
          <w:sz w:val="28"/>
          <w:szCs w:val="28"/>
          <w:shd w:val="clear" w:color="auto" w:fill="FFFFFF"/>
          <w:lang w:val="vi-VN"/>
        </w:rPr>
        <w:t xml:space="preserve"> với các hình thức phù hợp </w:t>
      </w:r>
      <w:r w:rsidR="00E929B3" w:rsidRPr="00D26229">
        <w:rPr>
          <w:color w:val="000000"/>
          <w:sz w:val="28"/>
          <w:szCs w:val="28"/>
          <w:shd w:val="clear" w:color="auto" w:fill="FFFFFF"/>
          <w:lang w:val="vi-VN"/>
        </w:rPr>
        <w:t xml:space="preserve">với </w:t>
      </w:r>
      <w:r w:rsidR="00203086" w:rsidRPr="00D26229">
        <w:rPr>
          <w:color w:val="000000"/>
          <w:sz w:val="28"/>
          <w:szCs w:val="28"/>
          <w:shd w:val="clear" w:color="auto" w:fill="FFFFFF"/>
          <w:lang w:val="vi-VN"/>
        </w:rPr>
        <w:t xml:space="preserve">điều kiện và hoàn cảnh học sinh trong thời gian thực hiện </w:t>
      </w:r>
      <w:r w:rsidR="00203086" w:rsidRPr="00D26229">
        <w:rPr>
          <w:color w:val="000000"/>
          <w:sz w:val="28"/>
          <w:szCs w:val="28"/>
          <w:u w:color="FF0000"/>
          <w:shd w:val="clear" w:color="auto" w:fill="FFFFFF"/>
          <w:lang w:val="vi-VN"/>
        </w:rPr>
        <w:t>giãn cách</w:t>
      </w:r>
      <w:r w:rsidR="00203086" w:rsidRPr="00D26229">
        <w:rPr>
          <w:color w:val="000000"/>
          <w:sz w:val="28"/>
          <w:szCs w:val="28"/>
          <w:shd w:val="clear" w:color="auto" w:fill="FFFFFF"/>
          <w:lang w:val="vi-VN"/>
        </w:rPr>
        <w:t xml:space="preserve"> xã hội phòng chống dịch bệnh Covid-19</w:t>
      </w:r>
      <w:r w:rsidR="00021D43" w:rsidRPr="00D26229">
        <w:rPr>
          <w:color w:val="000000"/>
          <w:sz w:val="28"/>
          <w:szCs w:val="28"/>
          <w:shd w:val="clear" w:color="auto" w:fill="FFFFFF"/>
          <w:lang w:val="vi-VN"/>
        </w:rPr>
        <w:t>. Cụ thể:</w:t>
      </w:r>
    </w:p>
    <w:p w14:paraId="29E58293" w14:textId="77777777" w:rsidR="00021D43" w:rsidRPr="00D26229" w:rsidRDefault="00021D43" w:rsidP="002D7A8E">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 Dạy học</w:t>
      </w:r>
      <w:r w:rsidR="00E929B3" w:rsidRPr="00D26229">
        <w:rPr>
          <w:color w:val="000000"/>
          <w:sz w:val="28"/>
          <w:szCs w:val="28"/>
          <w:shd w:val="clear" w:color="auto" w:fill="FFFFFF"/>
          <w:lang w:val="vi-VN"/>
        </w:rPr>
        <w:t xml:space="preserve"> </w:t>
      </w:r>
      <w:r w:rsidR="00666F43" w:rsidRPr="00D26229">
        <w:rPr>
          <w:color w:val="000000"/>
          <w:sz w:val="28"/>
          <w:szCs w:val="28"/>
          <w:shd w:val="clear" w:color="auto" w:fill="FFFFFF"/>
          <w:lang w:val="vi-VN"/>
        </w:rPr>
        <w:t>trên</w:t>
      </w:r>
      <w:r w:rsidR="00E929B3" w:rsidRPr="00D26229">
        <w:rPr>
          <w:color w:val="000000"/>
          <w:sz w:val="28"/>
          <w:szCs w:val="28"/>
          <w:shd w:val="clear" w:color="auto" w:fill="FFFFFF"/>
          <w:lang w:val="vi-VN"/>
        </w:rPr>
        <w:t xml:space="preserve"> </w:t>
      </w:r>
      <w:r w:rsidRPr="00D26229">
        <w:rPr>
          <w:color w:val="000000"/>
          <w:sz w:val="28"/>
          <w:szCs w:val="28"/>
          <w:shd w:val="clear" w:color="auto" w:fill="FFFFFF"/>
          <w:lang w:val="vi-VN"/>
        </w:rPr>
        <w:t>i</w:t>
      </w:r>
      <w:r w:rsidR="000F0D97" w:rsidRPr="00D26229">
        <w:rPr>
          <w:color w:val="000000"/>
          <w:sz w:val="28"/>
          <w:szCs w:val="28"/>
          <w:shd w:val="clear" w:color="auto" w:fill="FFFFFF"/>
          <w:lang w:val="vi-VN"/>
        </w:rPr>
        <w:t>nternet</w:t>
      </w:r>
      <w:r w:rsidRPr="00D26229">
        <w:rPr>
          <w:color w:val="000000"/>
          <w:sz w:val="28"/>
          <w:szCs w:val="28"/>
          <w:shd w:val="clear" w:color="auto" w:fill="FFFFFF"/>
          <w:lang w:val="vi-VN"/>
        </w:rPr>
        <w:t xml:space="preserve"> cho các học sinh có đủ điều kiện đáp ứng yêu cầu học tập theo hình thức </w:t>
      </w:r>
      <w:r w:rsidR="00922887" w:rsidRPr="00D26229">
        <w:rPr>
          <w:color w:val="000000"/>
          <w:sz w:val="28"/>
          <w:szCs w:val="28"/>
          <w:shd w:val="clear" w:color="auto" w:fill="FFFFFF"/>
          <w:lang w:val="vi-VN"/>
        </w:rPr>
        <w:t>trực tuyến</w:t>
      </w:r>
      <w:r w:rsidRPr="00D26229">
        <w:rPr>
          <w:color w:val="000000"/>
          <w:sz w:val="28"/>
          <w:szCs w:val="28"/>
          <w:shd w:val="clear" w:color="auto" w:fill="FFFFFF"/>
          <w:lang w:val="vi-VN"/>
        </w:rPr>
        <w:t>; tăng cường việc thực hiện dạy học theo quá trình</w:t>
      </w:r>
      <w:r w:rsidR="00252B82" w:rsidRPr="00D26229">
        <w:rPr>
          <w:color w:val="000000"/>
          <w:sz w:val="28"/>
          <w:szCs w:val="28"/>
          <w:shd w:val="clear" w:color="auto" w:fill="FFFFFF"/>
          <w:lang w:val="vi-VN"/>
        </w:rPr>
        <w:t xml:space="preserve">, </w:t>
      </w:r>
      <w:r w:rsidRPr="00D26229">
        <w:rPr>
          <w:color w:val="000000"/>
          <w:sz w:val="28"/>
          <w:szCs w:val="28"/>
          <w:shd w:val="clear" w:color="auto" w:fill="FFFFFF"/>
          <w:lang w:val="vi-VN"/>
        </w:rPr>
        <w:t>phát huy khả năng tự học có hướng dẫn, mở rộng các hình thức học, trao đổi học tập với thầy cô, với bạn cùng lớp; thực hiện các hình thức kiểm tra đánh giá phù hợp và mang tính khuyến khích, động viên học sinh học tập;</w:t>
      </w:r>
    </w:p>
    <w:p w14:paraId="64CF16D2" w14:textId="77777777" w:rsidR="00021D43" w:rsidRPr="00D26229" w:rsidRDefault="00021D43" w:rsidP="002D7A8E">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 xml:space="preserve">- Hướng dẫn học tập qua các phiếu học tập cho đối tượng </w:t>
      </w:r>
      <w:r w:rsidR="00252B82" w:rsidRPr="00D26229">
        <w:rPr>
          <w:color w:val="000000"/>
          <w:sz w:val="28"/>
          <w:szCs w:val="28"/>
          <w:shd w:val="clear" w:color="auto" w:fill="FFFFFF"/>
          <w:lang w:val="vi-VN"/>
        </w:rPr>
        <w:t xml:space="preserve">học sinh </w:t>
      </w:r>
      <w:r w:rsidRPr="00D26229">
        <w:rPr>
          <w:color w:val="000000"/>
          <w:sz w:val="28"/>
          <w:szCs w:val="28"/>
          <w:shd w:val="clear" w:color="auto" w:fill="FFFFFF"/>
          <w:lang w:val="vi-VN"/>
        </w:rPr>
        <w:t xml:space="preserve">đang ở thành </w:t>
      </w:r>
      <w:r w:rsidR="00BC57BF" w:rsidRPr="00D26229">
        <w:rPr>
          <w:color w:val="000000"/>
          <w:sz w:val="28"/>
          <w:szCs w:val="28"/>
          <w:shd w:val="clear" w:color="auto" w:fill="FFFFFF"/>
          <w:lang w:val="vi-VN"/>
        </w:rPr>
        <w:t xml:space="preserve">phố </w:t>
      </w:r>
      <w:r w:rsidRPr="00D26229">
        <w:rPr>
          <w:color w:val="000000"/>
          <w:sz w:val="28"/>
          <w:szCs w:val="28"/>
          <w:shd w:val="clear" w:color="auto" w:fill="FFFFFF"/>
          <w:lang w:val="vi-VN"/>
        </w:rPr>
        <w:t xml:space="preserve">gặp khó khăn </w:t>
      </w:r>
      <w:r w:rsidR="002C4B6A" w:rsidRPr="00D26229">
        <w:rPr>
          <w:color w:val="000000"/>
          <w:sz w:val="28"/>
          <w:szCs w:val="28"/>
          <w:shd w:val="clear" w:color="auto" w:fill="FFFFFF"/>
          <w:lang w:val="vi-VN"/>
        </w:rPr>
        <w:t xml:space="preserve">không thể tham gia học tập trên </w:t>
      </w:r>
      <w:r w:rsidRPr="00D26229">
        <w:rPr>
          <w:color w:val="000000"/>
          <w:sz w:val="28"/>
          <w:szCs w:val="28"/>
          <w:shd w:val="clear" w:color="auto" w:fill="FFFFFF"/>
          <w:lang w:val="vi-VN"/>
        </w:rPr>
        <w:t>i</w:t>
      </w:r>
      <w:r w:rsidR="000F0D97" w:rsidRPr="00D26229">
        <w:rPr>
          <w:color w:val="000000"/>
          <w:sz w:val="28"/>
          <w:szCs w:val="28"/>
          <w:shd w:val="clear" w:color="auto" w:fill="FFFFFF"/>
          <w:lang w:val="vi-VN"/>
        </w:rPr>
        <w:t>nternet</w:t>
      </w:r>
      <w:r w:rsidRPr="00D26229">
        <w:rPr>
          <w:color w:val="000000"/>
          <w:sz w:val="28"/>
          <w:szCs w:val="28"/>
          <w:shd w:val="clear" w:color="auto" w:fill="FFFFFF"/>
          <w:lang w:val="vi-VN"/>
        </w:rPr>
        <w:t xml:space="preserve">; </w:t>
      </w:r>
    </w:p>
    <w:p w14:paraId="77AB52D3" w14:textId="77777777" w:rsidR="00021D43" w:rsidRPr="00D26229" w:rsidRDefault="00021D43" w:rsidP="002D7A8E">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lastRenderedPageBreak/>
        <w:t>- Hướng dẫn, giúp đỡ, giới thiệu học sinh còn đang ở tại các địa phương khác ngoài thành phố không thể tham gia học tập trên internet được đến học tập tại trường nơi địa phương em cư trú theo hướng dẫn của Bộ Giáo dục và Đào tạo;</w:t>
      </w:r>
    </w:p>
    <w:p w14:paraId="02954F02" w14:textId="77777777" w:rsidR="00562E69" w:rsidRPr="00D26229" w:rsidRDefault="00DD6FC4" w:rsidP="005200F2">
      <w:pPr>
        <w:shd w:val="clear" w:color="auto" w:fill="FFFFFF"/>
        <w:spacing w:before="120" w:line="276" w:lineRule="auto"/>
        <w:ind w:firstLine="720"/>
        <w:jc w:val="both"/>
        <w:rPr>
          <w:color w:val="000000"/>
          <w:sz w:val="28"/>
          <w:szCs w:val="28"/>
          <w:shd w:val="clear" w:color="auto" w:fill="FFFFFF"/>
          <w:lang w:val="vi-VN"/>
        </w:rPr>
      </w:pPr>
      <w:r w:rsidRPr="00D26229">
        <w:rPr>
          <w:b/>
          <w:bCs/>
          <w:color w:val="000000"/>
          <w:sz w:val="28"/>
          <w:szCs w:val="28"/>
          <w:shd w:val="clear" w:color="auto" w:fill="FFFFFF"/>
          <w:lang w:val="vi-VN"/>
        </w:rPr>
        <w:t>2.</w:t>
      </w:r>
      <w:r w:rsidRPr="00D26229">
        <w:rPr>
          <w:color w:val="000000"/>
          <w:sz w:val="28"/>
          <w:szCs w:val="28"/>
          <w:shd w:val="clear" w:color="auto" w:fill="FFFFFF"/>
          <w:lang w:val="vi-VN"/>
        </w:rPr>
        <w:t xml:space="preserve"> Các tổ/</w:t>
      </w:r>
      <w:r w:rsidR="000F0D97" w:rsidRPr="00D26229">
        <w:rPr>
          <w:color w:val="000000"/>
          <w:sz w:val="28"/>
          <w:szCs w:val="28"/>
          <w:shd w:val="clear" w:color="auto" w:fill="FFFFFF"/>
          <w:lang w:val="vi-VN"/>
        </w:rPr>
        <w:t>nhóm</w:t>
      </w:r>
      <w:r w:rsidRPr="00D26229">
        <w:rPr>
          <w:color w:val="000000"/>
          <w:sz w:val="28"/>
          <w:szCs w:val="28"/>
          <w:shd w:val="clear" w:color="auto" w:fill="FFFFFF"/>
          <w:lang w:val="vi-VN"/>
        </w:rPr>
        <w:t xml:space="preserve"> chuyên môn </w:t>
      </w:r>
      <w:r w:rsidR="00AF1063" w:rsidRPr="00D26229">
        <w:rPr>
          <w:color w:val="000000"/>
          <w:sz w:val="28"/>
          <w:szCs w:val="28"/>
          <w:shd w:val="clear" w:color="auto" w:fill="FFFFFF"/>
          <w:lang w:val="vi-VN"/>
        </w:rPr>
        <w:t>đề xuất lãnh đạo trường phân công giáo viên thực hiện thời khoá biểu trực tuyến (theo Văn bản số 2379/SGDĐT-GDTrH) trên các phần mềm học tập mà nhà trường, giáo viên đã sử dụng hiệu quả trong thời gian qua;</w:t>
      </w:r>
      <w:r w:rsidR="00291694" w:rsidRPr="00D26229">
        <w:rPr>
          <w:color w:val="000000"/>
          <w:sz w:val="28"/>
          <w:szCs w:val="28"/>
          <w:shd w:val="clear" w:color="auto" w:fill="FFFFFF"/>
          <w:lang w:val="vi-VN"/>
        </w:rPr>
        <w:t xml:space="preserve"> linh hoạt trong việc sắp xếp thời khoá biểu </w:t>
      </w:r>
      <w:r w:rsidR="00562E69" w:rsidRPr="00D26229">
        <w:rPr>
          <w:color w:val="000000"/>
          <w:sz w:val="28"/>
          <w:szCs w:val="28"/>
          <w:shd w:val="clear" w:color="auto" w:fill="FFFFFF"/>
          <w:lang w:val="vi-VN"/>
        </w:rPr>
        <w:t xml:space="preserve">(TKB) </w:t>
      </w:r>
      <w:r w:rsidR="00291694" w:rsidRPr="00D26229">
        <w:rPr>
          <w:color w:val="000000"/>
          <w:sz w:val="28"/>
          <w:szCs w:val="28"/>
          <w:shd w:val="clear" w:color="auto" w:fill="FFFFFF"/>
          <w:lang w:val="vi-VN"/>
        </w:rPr>
        <w:t>trực tuyến</w:t>
      </w:r>
      <w:r w:rsidR="00E27014" w:rsidRPr="00D26229">
        <w:rPr>
          <w:color w:val="000000"/>
          <w:sz w:val="28"/>
          <w:szCs w:val="28"/>
          <w:shd w:val="clear" w:color="auto" w:fill="FFFFFF"/>
          <w:lang w:val="vi-VN"/>
        </w:rPr>
        <w:t xml:space="preserve">, </w:t>
      </w:r>
      <w:r w:rsidR="00291694" w:rsidRPr="00D26229">
        <w:rPr>
          <w:color w:val="000000"/>
          <w:sz w:val="28"/>
          <w:szCs w:val="28"/>
          <w:shd w:val="clear" w:color="auto" w:fill="FFFFFF"/>
          <w:lang w:val="vi-VN"/>
        </w:rPr>
        <w:t xml:space="preserve">điều chỉnh </w:t>
      </w:r>
      <w:r w:rsidR="00E27014" w:rsidRPr="00D26229">
        <w:rPr>
          <w:color w:val="000000"/>
          <w:sz w:val="28"/>
          <w:szCs w:val="28"/>
          <w:shd w:val="clear" w:color="auto" w:fill="FFFFFF"/>
          <w:lang w:val="vi-VN"/>
        </w:rPr>
        <w:t xml:space="preserve">học sinh tham gia các </w:t>
      </w:r>
      <w:r w:rsidR="00291694" w:rsidRPr="00D26229">
        <w:rPr>
          <w:color w:val="000000"/>
          <w:sz w:val="28"/>
          <w:szCs w:val="28"/>
          <w:shd w:val="clear" w:color="auto" w:fill="FFFFFF"/>
          <w:lang w:val="vi-VN"/>
        </w:rPr>
        <w:t xml:space="preserve">lớp học </w:t>
      </w:r>
      <w:r w:rsidR="00E27014" w:rsidRPr="00D26229">
        <w:rPr>
          <w:color w:val="000000"/>
          <w:sz w:val="28"/>
          <w:szCs w:val="28"/>
          <w:shd w:val="clear" w:color="auto" w:fill="FFFFFF"/>
          <w:lang w:val="vi-VN"/>
        </w:rPr>
        <w:t xml:space="preserve">một cách </w:t>
      </w:r>
      <w:r w:rsidR="00291694" w:rsidRPr="00D26229">
        <w:rPr>
          <w:color w:val="000000"/>
          <w:sz w:val="28"/>
          <w:szCs w:val="28"/>
          <w:shd w:val="clear" w:color="auto" w:fill="FFFFFF"/>
          <w:lang w:val="vi-VN"/>
        </w:rPr>
        <w:t>linh hoạt nhằm phù hợp đối với một số trường hợp gia đình có nhiều học sinh đi học nhưng có ít thiết bị đầu cuối để</w:t>
      </w:r>
      <w:r w:rsidR="00E27014" w:rsidRPr="00D26229">
        <w:rPr>
          <w:color w:val="000000"/>
          <w:sz w:val="28"/>
          <w:szCs w:val="28"/>
          <w:shd w:val="clear" w:color="auto" w:fill="FFFFFF"/>
          <w:lang w:val="vi-VN"/>
        </w:rPr>
        <w:t xml:space="preserve"> thuận lợi cho học sinh tham gia học tập trên in</w:t>
      </w:r>
      <w:r w:rsidR="00562E69" w:rsidRPr="00D26229">
        <w:rPr>
          <w:color w:val="000000"/>
          <w:sz w:val="28"/>
          <w:szCs w:val="28"/>
          <w:shd w:val="clear" w:color="auto" w:fill="FFFFFF"/>
          <w:lang w:val="vi-VN"/>
        </w:rPr>
        <w:t>ter</w:t>
      </w:r>
      <w:r w:rsidR="00E27014" w:rsidRPr="00D26229">
        <w:rPr>
          <w:color w:val="000000"/>
          <w:sz w:val="28"/>
          <w:szCs w:val="28"/>
          <w:shd w:val="clear" w:color="auto" w:fill="FFFFFF"/>
          <w:lang w:val="vi-VN"/>
        </w:rPr>
        <w:t>n</w:t>
      </w:r>
      <w:r w:rsidR="00562E69" w:rsidRPr="00D26229">
        <w:rPr>
          <w:color w:val="000000"/>
          <w:sz w:val="28"/>
          <w:szCs w:val="28"/>
          <w:shd w:val="clear" w:color="auto" w:fill="FFFFFF"/>
          <w:lang w:val="vi-VN"/>
        </w:rPr>
        <w:t>e</w:t>
      </w:r>
      <w:r w:rsidR="00E27014" w:rsidRPr="00D26229">
        <w:rPr>
          <w:color w:val="000000"/>
          <w:sz w:val="28"/>
          <w:szCs w:val="28"/>
          <w:shd w:val="clear" w:color="auto" w:fill="FFFFFF"/>
          <w:lang w:val="vi-VN"/>
        </w:rPr>
        <w:t>t;</w:t>
      </w:r>
      <w:r w:rsidR="00AF1063" w:rsidRPr="00D26229">
        <w:rPr>
          <w:color w:val="000000"/>
          <w:sz w:val="28"/>
          <w:szCs w:val="28"/>
          <w:shd w:val="clear" w:color="auto" w:fill="FFFFFF"/>
          <w:lang w:val="vi-VN"/>
        </w:rPr>
        <w:t xml:space="preserve"> không phân công các giáo viên còn </w:t>
      </w:r>
      <w:r w:rsidR="00562E69" w:rsidRPr="00D26229">
        <w:rPr>
          <w:color w:val="000000"/>
          <w:sz w:val="28"/>
          <w:szCs w:val="28"/>
          <w:shd w:val="clear" w:color="auto" w:fill="FFFFFF"/>
          <w:lang w:val="vi-VN"/>
        </w:rPr>
        <w:t xml:space="preserve">đang thực hiện nhiệm vụ phòng chống dịch, các giáo viên </w:t>
      </w:r>
      <w:r w:rsidR="00AF1063" w:rsidRPr="00D26229">
        <w:rPr>
          <w:color w:val="000000"/>
          <w:sz w:val="28"/>
          <w:szCs w:val="28"/>
          <w:shd w:val="clear" w:color="auto" w:fill="FFFFFF"/>
          <w:lang w:val="vi-VN"/>
        </w:rPr>
        <w:t>có khó khăn, thiếu thốn các điều kiện dạy học trên internet phụ trách các tiết dạy trực tuyến</w:t>
      </w:r>
      <w:r w:rsidR="00562E69" w:rsidRPr="00D26229">
        <w:rPr>
          <w:color w:val="000000"/>
          <w:sz w:val="28"/>
          <w:szCs w:val="28"/>
          <w:shd w:val="clear" w:color="auto" w:fill="FFFFFF"/>
          <w:lang w:val="vi-VN"/>
        </w:rPr>
        <w:t xml:space="preserve"> (thời lượng dạy học trên TKB trực tuyến bằng 50% TKB khi dạy học trực tiếp).</w:t>
      </w:r>
    </w:p>
    <w:p w14:paraId="3504B800" w14:textId="77777777" w:rsidR="005200F2" w:rsidRPr="00D26229" w:rsidRDefault="00562E69" w:rsidP="005200F2">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T</w:t>
      </w:r>
      <w:r w:rsidR="00291694" w:rsidRPr="00D26229">
        <w:rPr>
          <w:color w:val="000000"/>
          <w:sz w:val="28"/>
          <w:szCs w:val="28"/>
          <w:shd w:val="clear" w:color="auto" w:fill="FFFFFF"/>
          <w:lang w:val="vi-VN"/>
        </w:rPr>
        <w:t>hực hiện kịp thời các Phiếu hướng dẫn học tập cho học sinh tại nhà (xuất tập tin định dạng pdf); cán bộ điều phối tại trường học phối hợp giáo viên bộ môn chuyển tài liệu trên hệ thống (quanly.hcm.edu.vn) và liên hệ, phối hợp cán bộ điều phối địa phương nơi học sinh đang ở để gửi tài liệu in đến từng học sinh.</w:t>
      </w:r>
    </w:p>
    <w:p w14:paraId="11139B4B" w14:textId="77777777" w:rsidR="00562E69" w:rsidRPr="00D26229" w:rsidRDefault="00562E69" w:rsidP="005200F2">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Động viên thầy, cô giáo tích cực tham gia thi đua “Dạy tốt - Học tốt” với cách làm chủ động, sáng tạo vì học sinh thân yêu.</w:t>
      </w:r>
    </w:p>
    <w:p w14:paraId="383934B5" w14:textId="77777777" w:rsidR="00DD6FC4" w:rsidRPr="00D26229" w:rsidRDefault="00DD6FC4" w:rsidP="002D7A8E">
      <w:pPr>
        <w:shd w:val="clear" w:color="auto" w:fill="FFFFFF"/>
        <w:spacing w:before="120" w:line="276" w:lineRule="auto"/>
        <w:ind w:firstLine="720"/>
        <w:jc w:val="both"/>
        <w:rPr>
          <w:color w:val="000000"/>
          <w:sz w:val="28"/>
          <w:szCs w:val="28"/>
          <w:shd w:val="clear" w:color="auto" w:fill="FFFFFF"/>
          <w:lang w:val="vi-VN"/>
        </w:rPr>
      </w:pPr>
      <w:r w:rsidRPr="00D26229">
        <w:rPr>
          <w:b/>
          <w:bCs/>
          <w:color w:val="000000"/>
          <w:sz w:val="28"/>
          <w:szCs w:val="28"/>
          <w:shd w:val="clear" w:color="auto" w:fill="FFFFFF"/>
          <w:lang w:val="vi-VN"/>
        </w:rPr>
        <w:t>3.</w:t>
      </w:r>
      <w:r w:rsidRPr="00D26229">
        <w:rPr>
          <w:color w:val="000000"/>
          <w:sz w:val="28"/>
          <w:szCs w:val="28"/>
          <w:shd w:val="clear" w:color="auto" w:fill="FFFFFF"/>
          <w:lang w:val="vi-VN"/>
        </w:rPr>
        <w:t xml:space="preserve"> Giáo viên chủ nhiệm lớp phối hợp với </w:t>
      </w:r>
      <w:r w:rsidR="005200F2" w:rsidRPr="00D26229">
        <w:rPr>
          <w:color w:val="000000"/>
          <w:sz w:val="28"/>
          <w:szCs w:val="28"/>
          <w:shd w:val="clear" w:color="auto" w:fill="FFFFFF"/>
          <w:lang w:val="vi-VN"/>
        </w:rPr>
        <w:t>cán bộ điều phối của trường và của phường xã tại địa phương của học sinh còn gặp khó khăn trong học tập để</w:t>
      </w:r>
      <w:r w:rsidR="00E54182" w:rsidRPr="00D26229">
        <w:rPr>
          <w:color w:val="000000"/>
          <w:sz w:val="28"/>
          <w:szCs w:val="28"/>
          <w:shd w:val="clear" w:color="auto" w:fill="FFFFFF"/>
          <w:lang w:val="vi-VN"/>
        </w:rPr>
        <w:t xml:space="preserve"> l</w:t>
      </w:r>
      <w:r w:rsidR="002C4B6A" w:rsidRPr="00D26229">
        <w:rPr>
          <w:color w:val="000000"/>
          <w:sz w:val="28"/>
          <w:szCs w:val="28"/>
          <w:shd w:val="clear" w:color="auto" w:fill="FFFFFF"/>
          <w:lang w:val="vi-VN"/>
        </w:rPr>
        <w:t>iên hệ đến cha mẹ học sinh và học sinh trong lớp mình phụ trách</w:t>
      </w:r>
      <w:r w:rsidR="00E27014" w:rsidRPr="00D26229">
        <w:rPr>
          <w:color w:val="000000"/>
          <w:sz w:val="28"/>
          <w:szCs w:val="28"/>
          <w:shd w:val="clear" w:color="auto" w:fill="FFFFFF"/>
          <w:lang w:val="vi-VN"/>
        </w:rPr>
        <w:t>.</w:t>
      </w:r>
    </w:p>
    <w:p w14:paraId="05A7E0E5" w14:textId="47D7EFBC" w:rsidR="005200F2" w:rsidRPr="00D26229" w:rsidRDefault="00DD6FC4" w:rsidP="005200F2">
      <w:pPr>
        <w:shd w:val="clear" w:color="auto" w:fill="FFFFFF"/>
        <w:spacing w:before="120" w:line="276" w:lineRule="auto"/>
        <w:ind w:firstLine="720"/>
        <w:jc w:val="both"/>
        <w:rPr>
          <w:color w:val="000000"/>
          <w:sz w:val="28"/>
          <w:szCs w:val="28"/>
          <w:shd w:val="clear" w:color="auto" w:fill="FFFFFF"/>
          <w:lang w:val="vi-VN"/>
        </w:rPr>
      </w:pPr>
      <w:r w:rsidRPr="00D26229">
        <w:rPr>
          <w:b/>
          <w:bCs/>
          <w:color w:val="000000"/>
          <w:sz w:val="28"/>
          <w:szCs w:val="28"/>
          <w:shd w:val="clear" w:color="auto" w:fill="FFFFFF"/>
          <w:lang w:val="vi-VN"/>
        </w:rPr>
        <w:t>4.</w:t>
      </w:r>
      <w:r w:rsidRPr="00D26229">
        <w:rPr>
          <w:color w:val="000000"/>
          <w:sz w:val="28"/>
          <w:szCs w:val="28"/>
          <w:shd w:val="clear" w:color="auto" w:fill="FFFFFF"/>
          <w:lang w:val="vi-VN"/>
        </w:rPr>
        <w:t xml:space="preserve"> </w:t>
      </w:r>
      <w:r w:rsidR="009104BA" w:rsidRPr="00D26229">
        <w:rPr>
          <w:color w:val="000000"/>
          <w:sz w:val="28"/>
          <w:szCs w:val="28"/>
          <w:shd w:val="clear" w:color="auto" w:fill="FFFFFF"/>
          <w:lang w:val="vi-VN"/>
        </w:rPr>
        <w:t>Toàn thể giáo viên, nhân viên tổ chức t</w:t>
      </w:r>
      <w:r w:rsidR="002C4B6A" w:rsidRPr="00D26229">
        <w:rPr>
          <w:color w:val="000000"/>
          <w:sz w:val="28"/>
          <w:szCs w:val="28"/>
          <w:shd w:val="clear" w:color="auto" w:fill="FFFFFF"/>
          <w:lang w:val="vi-VN"/>
        </w:rPr>
        <w:t>riển khai thực hiện các nhiệm vụ đầu năm học đúng hướng dẫn</w:t>
      </w:r>
      <w:r w:rsidR="005200F2" w:rsidRPr="00D26229">
        <w:rPr>
          <w:color w:val="000000"/>
          <w:sz w:val="28"/>
          <w:szCs w:val="28"/>
          <w:shd w:val="clear" w:color="auto" w:fill="FFFFFF"/>
          <w:lang w:val="vi-VN"/>
        </w:rPr>
        <w:t xml:space="preserve"> của Văn bản số</w:t>
      </w:r>
      <w:r w:rsidR="00145BFD">
        <w:rPr>
          <w:color w:val="000000"/>
          <w:sz w:val="28"/>
          <w:szCs w:val="28"/>
          <w:shd w:val="clear" w:color="auto" w:fill="FFFFFF"/>
        </w:rPr>
        <w:t xml:space="preserve"> </w:t>
      </w:r>
      <w:r w:rsidR="005200F2" w:rsidRPr="00D26229">
        <w:rPr>
          <w:color w:val="000000"/>
          <w:sz w:val="28"/>
          <w:szCs w:val="28"/>
          <w:shd w:val="clear" w:color="auto" w:fill="FFFFFF"/>
          <w:lang w:val="vi-VN"/>
        </w:rPr>
        <w:t>2379/SGDĐT-GDTrH ngày 31 tháng 8 năm 2021 của Sở GDĐT</w:t>
      </w:r>
      <w:r w:rsidR="009104BA" w:rsidRPr="00D26229">
        <w:rPr>
          <w:color w:val="000000"/>
          <w:sz w:val="28"/>
          <w:szCs w:val="28"/>
          <w:shd w:val="clear" w:color="auto" w:fill="FFFFFF"/>
          <w:lang w:val="vi-VN"/>
        </w:rPr>
        <w:t xml:space="preserve">; phát huy sáng kiến tổ chức dạy học hiệu quả nhằm hưởng ứng hoạt động thi đua “Dạy tốt - Học tốt” trong nhà trường. </w:t>
      </w:r>
    </w:p>
    <w:p w14:paraId="146B5C34" w14:textId="77777777" w:rsidR="00B8122E" w:rsidRPr="00D26229" w:rsidRDefault="00B8122E" w:rsidP="002D7A8E">
      <w:pPr>
        <w:shd w:val="clear" w:color="auto" w:fill="FFFFFF"/>
        <w:spacing w:before="120" w:line="276" w:lineRule="auto"/>
        <w:ind w:firstLine="720"/>
        <w:jc w:val="both"/>
        <w:rPr>
          <w:b/>
          <w:bCs/>
          <w:color w:val="000000"/>
          <w:sz w:val="28"/>
          <w:szCs w:val="28"/>
          <w:shd w:val="clear" w:color="auto" w:fill="FFFFFF"/>
          <w:lang w:val="vi-VN"/>
        </w:rPr>
      </w:pPr>
      <w:r w:rsidRPr="00D26229">
        <w:rPr>
          <w:b/>
          <w:bCs/>
          <w:color w:val="000000"/>
          <w:sz w:val="28"/>
          <w:szCs w:val="28"/>
          <w:shd w:val="clear" w:color="auto" w:fill="FFFFFF"/>
          <w:lang w:val="vi-VN"/>
        </w:rPr>
        <w:t xml:space="preserve">5. </w:t>
      </w:r>
      <w:r w:rsidR="005200F2" w:rsidRPr="00D26229">
        <w:rPr>
          <w:b/>
          <w:bCs/>
          <w:color w:val="000000"/>
          <w:sz w:val="28"/>
          <w:szCs w:val="28"/>
          <w:shd w:val="clear" w:color="auto" w:fill="FFFFFF"/>
          <w:lang w:val="vi-VN"/>
        </w:rPr>
        <w:t>Tổ chức phòng trào thi đua Dạy tốt – Học tốt</w:t>
      </w:r>
    </w:p>
    <w:p w14:paraId="75BCF467" w14:textId="77777777" w:rsidR="00E27014" w:rsidRPr="00D26229" w:rsidRDefault="00B8122E" w:rsidP="00E27014">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Hiệu trưởng</w:t>
      </w:r>
      <w:r w:rsidR="00E27014" w:rsidRPr="00D26229">
        <w:rPr>
          <w:color w:val="000000"/>
          <w:sz w:val="28"/>
          <w:szCs w:val="28"/>
          <w:shd w:val="clear" w:color="auto" w:fill="FFFFFF"/>
          <w:lang w:val="vi-VN"/>
        </w:rPr>
        <w:t xml:space="preserve"> các trường trung học phổ thông tổ chức </w:t>
      </w:r>
      <w:r w:rsidR="00562E69" w:rsidRPr="00D26229">
        <w:rPr>
          <w:color w:val="000000"/>
          <w:sz w:val="28"/>
          <w:szCs w:val="28"/>
          <w:shd w:val="clear" w:color="auto" w:fill="FFFFFF"/>
          <w:lang w:val="vi-VN"/>
        </w:rPr>
        <w:t xml:space="preserve">phong trào </w:t>
      </w:r>
      <w:r w:rsidR="00E27014" w:rsidRPr="00D26229">
        <w:rPr>
          <w:color w:val="000000"/>
          <w:sz w:val="28"/>
          <w:szCs w:val="28"/>
          <w:shd w:val="clear" w:color="auto" w:fill="FFFFFF"/>
          <w:lang w:val="vi-VN"/>
        </w:rPr>
        <w:t xml:space="preserve">thi đua </w:t>
      </w:r>
      <w:r w:rsidR="00562E69" w:rsidRPr="00D26229">
        <w:rPr>
          <w:color w:val="000000"/>
          <w:sz w:val="28"/>
          <w:szCs w:val="28"/>
          <w:shd w:val="clear" w:color="auto" w:fill="FFFFFF"/>
          <w:lang w:val="vi-VN"/>
        </w:rPr>
        <w:t>“</w:t>
      </w:r>
      <w:r w:rsidR="00E27014" w:rsidRPr="00D26229">
        <w:rPr>
          <w:color w:val="000000"/>
          <w:sz w:val="28"/>
          <w:szCs w:val="28"/>
          <w:shd w:val="clear" w:color="auto" w:fill="FFFFFF"/>
          <w:lang w:val="vi-VN"/>
        </w:rPr>
        <w:t>Dạy tốt – Học tốt</w:t>
      </w:r>
      <w:r w:rsidR="00562E69" w:rsidRPr="00D26229">
        <w:rPr>
          <w:color w:val="000000"/>
          <w:sz w:val="28"/>
          <w:szCs w:val="28"/>
          <w:shd w:val="clear" w:color="auto" w:fill="FFFFFF"/>
          <w:lang w:val="vi-VN"/>
        </w:rPr>
        <w:t>” trong nhà trường</w:t>
      </w:r>
      <w:r w:rsidR="00E27014" w:rsidRPr="00D26229">
        <w:rPr>
          <w:color w:val="000000"/>
          <w:sz w:val="28"/>
          <w:szCs w:val="28"/>
          <w:shd w:val="clear" w:color="auto" w:fill="FFFFFF"/>
          <w:lang w:val="vi-VN"/>
        </w:rPr>
        <w:t xml:space="preserve">; </w:t>
      </w:r>
      <w:r w:rsidRPr="00D26229">
        <w:rPr>
          <w:color w:val="000000"/>
          <w:sz w:val="28"/>
          <w:szCs w:val="28"/>
          <w:shd w:val="clear" w:color="auto" w:fill="FFFFFF"/>
          <w:lang w:val="vi-VN"/>
        </w:rPr>
        <w:t>tổ</w:t>
      </w:r>
      <w:r w:rsidR="00E27014" w:rsidRPr="00D26229">
        <w:rPr>
          <w:color w:val="000000"/>
          <w:sz w:val="28"/>
          <w:szCs w:val="28"/>
          <w:shd w:val="clear" w:color="auto" w:fill="FFFFFF"/>
          <w:lang w:val="vi-VN"/>
        </w:rPr>
        <w:t xml:space="preserve"> chức sơ kết, tổng kết để động viên, khen thưởng những tập thể và cá nhân làm tốt</w:t>
      </w:r>
      <w:r w:rsidR="00562E69" w:rsidRPr="00D26229">
        <w:rPr>
          <w:color w:val="000000"/>
          <w:sz w:val="28"/>
          <w:szCs w:val="28"/>
          <w:shd w:val="clear" w:color="auto" w:fill="FFFFFF"/>
          <w:lang w:val="vi-VN"/>
        </w:rPr>
        <w:t>. B</w:t>
      </w:r>
      <w:r w:rsidR="00E27014" w:rsidRPr="00D26229">
        <w:rPr>
          <w:color w:val="000000"/>
          <w:sz w:val="28"/>
          <w:szCs w:val="28"/>
          <w:shd w:val="clear" w:color="auto" w:fill="FFFFFF"/>
          <w:lang w:val="vi-VN"/>
        </w:rPr>
        <w:t xml:space="preserve">ên cạnh việc thi đua tổ chức dạy học, hiệu trưởng các trường có cơ sở vật chất được sử dụng phục vụ cho công tác phòng chống dịch tích cực xây dựng các phương án vệ sinh, khử khuẩn, mua sắm, </w:t>
      </w:r>
      <w:r w:rsidR="00E54182" w:rsidRPr="00D26229">
        <w:rPr>
          <w:color w:val="000000"/>
          <w:sz w:val="28"/>
          <w:szCs w:val="28"/>
          <w:shd w:val="clear" w:color="auto" w:fill="FFFFFF"/>
          <w:lang w:val="vi-VN"/>
        </w:rPr>
        <w:t>sửa</w:t>
      </w:r>
      <w:r w:rsidR="00E27014" w:rsidRPr="00D26229">
        <w:rPr>
          <w:color w:val="000000"/>
          <w:sz w:val="28"/>
          <w:szCs w:val="28"/>
          <w:shd w:val="clear" w:color="auto" w:fill="FFFFFF"/>
          <w:lang w:val="vi-VN"/>
        </w:rPr>
        <w:t xml:space="preserve"> chữa trường lớp để sẵn sàng cho học sinh khi được phép đến trường.</w:t>
      </w:r>
    </w:p>
    <w:p w14:paraId="6CF9187D" w14:textId="77777777" w:rsidR="00E27014" w:rsidRPr="00D26229" w:rsidRDefault="00E27014" w:rsidP="002D7A8E">
      <w:pPr>
        <w:shd w:val="clear" w:color="auto" w:fill="FFFFFF"/>
        <w:spacing w:before="120" w:line="276" w:lineRule="auto"/>
        <w:ind w:firstLine="720"/>
        <w:jc w:val="both"/>
        <w:rPr>
          <w:b/>
          <w:bCs/>
          <w:color w:val="000000"/>
          <w:sz w:val="28"/>
          <w:szCs w:val="28"/>
          <w:shd w:val="clear" w:color="auto" w:fill="FFFFFF"/>
          <w:lang w:val="vi-VN"/>
        </w:rPr>
      </w:pPr>
      <w:r w:rsidRPr="00D26229">
        <w:rPr>
          <w:color w:val="000000"/>
          <w:sz w:val="28"/>
          <w:szCs w:val="28"/>
          <w:shd w:val="clear" w:color="auto" w:fill="FFFFFF"/>
          <w:lang w:val="vi-VN"/>
        </w:rPr>
        <w:t xml:space="preserve">Trưởng phòng </w:t>
      </w:r>
      <w:r w:rsidR="00562E69" w:rsidRPr="00D26229">
        <w:rPr>
          <w:color w:val="000000"/>
          <w:sz w:val="28"/>
          <w:szCs w:val="28"/>
          <w:shd w:val="clear" w:color="auto" w:fill="FFFFFF"/>
          <w:lang w:val="vi-VN"/>
        </w:rPr>
        <w:t xml:space="preserve">GDĐT thành phố Thủ Đức và các quận/huyện triển khai thi đua “Dạy tốt </w:t>
      </w:r>
      <w:r w:rsidR="00E54182" w:rsidRPr="00D26229">
        <w:rPr>
          <w:color w:val="000000"/>
          <w:sz w:val="28"/>
          <w:szCs w:val="28"/>
          <w:shd w:val="clear" w:color="auto" w:fill="FFFFFF"/>
          <w:lang w:val="vi-VN"/>
        </w:rPr>
        <w:t>-</w:t>
      </w:r>
      <w:r w:rsidR="00562E69" w:rsidRPr="00D26229">
        <w:rPr>
          <w:color w:val="000000"/>
          <w:sz w:val="28"/>
          <w:szCs w:val="28"/>
          <w:shd w:val="clear" w:color="auto" w:fill="FFFFFF"/>
          <w:lang w:val="vi-VN"/>
        </w:rPr>
        <w:t xml:space="preserve"> Học tốt”</w:t>
      </w:r>
      <w:r w:rsidR="009104BA" w:rsidRPr="00D26229">
        <w:rPr>
          <w:color w:val="000000"/>
          <w:sz w:val="28"/>
          <w:szCs w:val="28"/>
          <w:shd w:val="clear" w:color="auto" w:fill="FFFFFF"/>
          <w:lang w:val="vi-VN"/>
        </w:rPr>
        <w:t xml:space="preserve"> đến các đơn vị với cách làm phù hợp với địa phương và các nhà trường.</w:t>
      </w:r>
    </w:p>
    <w:p w14:paraId="2B2D6407" w14:textId="2B255396" w:rsidR="00DD6FC4" w:rsidRDefault="00DD6FC4" w:rsidP="002D7A8E">
      <w:pPr>
        <w:shd w:val="clear" w:color="auto" w:fill="FFFFFF"/>
        <w:spacing w:before="120" w:line="276" w:lineRule="auto"/>
        <w:ind w:firstLine="720"/>
        <w:jc w:val="both"/>
        <w:rPr>
          <w:color w:val="000000"/>
          <w:sz w:val="28"/>
          <w:szCs w:val="28"/>
          <w:shd w:val="clear" w:color="auto" w:fill="FFFFFF"/>
          <w:lang w:val="vi-VN"/>
        </w:rPr>
      </w:pPr>
      <w:r w:rsidRPr="00D26229">
        <w:rPr>
          <w:color w:val="000000"/>
          <w:sz w:val="28"/>
          <w:szCs w:val="28"/>
          <w:shd w:val="clear" w:color="auto" w:fill="FFFFFF"/>
          <w:lang w:val="vi-VN"/>
        </w:rPr>
        <w:t xml:space="preserve">Trên đây là </w:t>
      </w:r>
      <w:r w:rsidR="008425B2" w:rsidRPr="00D26229">
        <w:rPr>
          <w:color w:val="000000"/>
          <w:sz w:val="28"/>
          <w:szCs w:val="28"/>
          <w:shd w:val="clear" w:color="auto" w:fill="FFFFFF"/>
          <w:lang w:val="vi-VN"/>
        </w:rPr>
        <w:t>một số</w:t>
      </w:r>
      <w:r w:rsidRPr="00D26229">
        <w:rPr>
          <w:color w:val="000000"/>
          <w:sz w:val="28"/>
          <w:szCs w:val="28"/>
          <w:shd w:val="clear" w:color="auto" w:fill="FFFFFF"/>
          <w:lang w:val="vi-VN"/>
        </w:rPr>
        <w:t xml:space="preserve"> hướng dẫn </w:t>
      </w:r>
      <w:r w:rsidR="009104BA" w:rsidRPr="00D26229">
        <w:rPr>
          <w:color w:val="000000"/>
          <w:sz w:val="28"/>
          <w:szCs w:val="28"/>
          <w:shd w:val="clear" w:color="auto" w:fill="FFFFFF"/>
          <w:lang w:val="vi-VN"/>
        </w:rPr>
        <w:t xml:space="preserve">thi đua </w:t>
      </w:r>
      <w:r w:rsidR="008425B2" w:rsidRPr="00D26229">
        <w:rPr>
          <w:color w:val="000000"/>
          <w:sz w:val="28"/>
          <w:szCs w:val="28"/>
          <w:shd w:val="clear" w:color="auto" w:fill="FFFFFF"/>
          <w:lang w:val="vi-VN"/>
        </w:rPr>
        <w:t>của</w:t>
      </w:r>
      <w:r w:rsidR="00E54182" w:rsidRPr="00D26229">
        <w:rPr>
          <w:color w:val="000000"/>
          <w:sz w:val="28"/>
          <w:szCs w:val="28"/>
          <w:shd w:val="clear" w:color="auto" w:fill="FFFFFF"/>
          <w:lang w:val="vi-VN"/>
        </w:rPr>
        <w:t xml:space="preserve"> </w:t>
      </w:r>
      <w:r w:rsidR="002D7A8E" w:rsidRPr="00D26229">
        <w:rPr>
          <w:color w:val="000000"/>
          <w:sz w:val="28"/>
          <w:szCs w:val="28"/>
          <w:shd w:val="clear" w:color="auto" w:fill="FFFFFF"/>
          <w:lang w:val="vi-VN"/>
        </w:rPr>
        <w:t xml:space="preserve">Sở </w:t>
      </w:r>
      <w:r w:rsidR="00E54182" w:rsidRPr="00D26229">
        <w:rPr>
          <w:color w:val="000000"/>
          <w:sz w:val="28"/>
          <w:szCs w:val="28"/>
          <w:shd w:val="clear" w:color="auto" w:fill="FFFFFF"/>
          <w:lang w:val="vi-VN"/>
        </w:rPr>
        <w:t>g</w:t>
      </w:r>
      <w:r w:rsidR="002D7A8E" w:rsidRPr="00D26229">
        <w:rPr>
          <w:color w:val="000000"/>
          <w:sz w:val="28"/>
          <w:szCs w:val="28"/>
          <w:shd w:val="clear" w:color="auto" w:fill="FFFFFF"/>
          <w:lang w:val="vi-VN"/>
        </w:rPr>
        <w:t>iáo dục và đào tạo</w:t>
      </w:r>
      <w:r w:rsidR="00E54182" w:rsidRPr="00D26229">
        <w:rPr>
          <w:color w:val="000000"/>
          <w:sz w:val="28"/>
          <w:szCs w:val="28"/>
          <w:shd w:val="clear" w:color="auto" w:fill="FFFFFF"/>
          <w:lang w:val="vi-VN"/>
        </w:rPr>
        <w:t xml:space="preserve"> </w:t>
      </w:r>
      <w:r w:rsidR="008425B2" w:rsidRPr="00D26229">
        <w:rPr>
          <w:color w:val="000000"/>
          <w:sz w:val="28"/>
          <w:szCs w:val="28"/>
          <w:shd w:val="clear" w:color="auto" w:fill="FFFFFF"/>
          <w:lang w:val="vi-VN"/>
        </w:rPr>
        <w:t xml:space="preserve">đến các đơn vị để triển khai </w:t>
      </w:r>
      <w:r w:rsidR="009104BA" w:rsidRPr="00D26229">
        <w:rPr>
          <w:color w:val="000000"/>
          <w:sz w:val="28"/>
          <w:szCs w:val="28"/>
          <w:shd w:val="clear" w:color="auto" w:fill="FFFFFF"/>
          <w:lang w:val="vi-VN"/>
        </w:rPr>
        <w:t xml:space="preserve">thực hiện </w:t>
      </w:r>
      <w:r w:rsidR="0068024B" w:rsidRPr="00D26229">
        <w:rPr>
          <w:color w:val="000000"/>
          <w:sz w:val="28"/>
          <w:szCs w:val="28"/>
          <w:shd w:val="clear" w:color="auto" w:fill="FFFFFF"/>
          <w:lang w:val="vi-VN"/>
        </w:rPr>
        <w:t xml:space="preserve">nhằm vượt qua </w:t>
      </w:r>
      <w:r w:rsidR="008425B2" w:rsidRPr="00D26229">
        <w:rPr>
          <w:color w:val="000000"/>
          <w:sz w:val="28"/>
          <w:szCs w:val="28"/>
          <w:shd w:val="clear" w:color="auto" w:fill="FFFFFF"/>
          <w:lang w:val="vi-VN"/>
        </w:rPr>
        <w:t xml:space="preserve">giai đoạn khó khăn do dịch bệnh hiện nay. </w:t>
      </w:r>
      <w:r w:rsidRPr="00D26229">
        <w:rPr>
          <w:color w:val="000000"/>
          <w:sz w:val="28"/>
          <w:szCs w:val="28"/>
          <w:shd w:val="clear" w:color="auto" w:fill="FFFFFF"/>
          <w:lang w:val="vi-VN"/>
        </w:rPr>
        <w:t xml:space="preserve">Trong quá trình thực hiện có gì khó khăn vướng mắc các </w:t>
      </w:r>
      <w:r w:rsidR="008425B2" w:rsidRPr="00D26229">
        <w:rPr>
          <w:color w:val="000000"/>
          <w:sz w:val="28"/>
          <w:szCs w:val="28"/>
          <w:shd w:val="clear" w:color="auto" w:fill="FFFFFF"/>
          <w:lang w:val="vi-VN"/>
        </w:rPr>
        <w:t>đơn vị</w:t>
      </w:r>
      <w:r w:rsidRPr="00D26229">
        <w:rPr>
          <w:color w:val="000000"/>
          <w:sz w:val="28"/>
          <w:szCs w:val="28"/>
          <w:shd w:val="clear" w:color="auto" w:fill="FFFFFF"/>
          <w:lang w:val="vi-VN"/>
        </w:rPr>
        <w:t xml:space="preserve"> phản ánh về</w:t>
      </w:r>
      <w:r w:rsidR="00E54182" w:rsidRPr="00D26229">
        <w:rPr>
          <w:color w:val="000000"/>
          <w:sz w:val="28"/>
          <w:szCs w:val="28"/>
          <w:shd w:val="clear" w:color="auto" w:fill="FFFFFF"/>
          <w:lang w:val="vi-VN"/>
        </w:rPr>
        <w:t xml:space="preserve"> </w:t>
      </w:r>
      <w:r w:rsidR="002D7A8E" w:rsidRPr="00D26229">
        <w:rPr>
          <w:color w:val="000000"/>
          <w:sz w:val="28"/>
          <w:szCs w:val="28"/>
          <w:shd w:val="clear" w:color="auto" w:fill="FFFFFF"/>
          <w:lang w:val="vi-VN"/>
        </w:rPr>
        <w:t xml:space="preserve">Sở Giáo dục và Đào tạo (qua </w:t>
      </w:r>
      <w:r w:rsidR="008425B2" w:rsidRPr="00D26229">
        <w:rPr>
          <w:color w:val="000000"/>
          <w:sz w:val="28"/>
          <w:szCs w:val="28"/>
          <w:shd w:val="clear" w:color="auto" w:fill="FFFFFF"/>
          <w:lang w:val="vi-VN"/>
        </w:rPr>
        <w:t>Phòng</w:t>
      </w:r>
      <w:r w:rsidR="00E54182" w:rsidRPr="00D26229">
        <w:rPr>
          <w:color w:val="000000"/>
          <w:sz w:val="28"/>
          <w:szCs w:val="28"/>
          <w:shd w:val="clear" w:color="auto" w:fill="FFFFFF"/>
          <w:lang w:val="vi-VN"/>
        </w:rPr>
        <w:t xml:space="preserve"> </w:t>
      </w:r>
      <w:r w:rsidR="002D7A8E" w:rsidRPr="00D26229">
        <w:rPr>
          <w:color w:val="000000"/>
          <w:sz w:val="28"/>
          <w:szCs w:val="28"/>
          <w:shd w:val="clear" w:color="auto" w:fill="FFFFFF"/>
          <w:lang w:val="vi-VN"/>
        </w:rPr>
        <w:t>Giáo dục</w:t>
      </w:r>
      <w:r w:rsidR="008425B2" w:rsidRPr="00D26229">
        <w:rPr>
          <w:color w:val="000000"/>
          <w:sz w:val="28"/>
          <w:szCs w:val="28"/>
          <w:shd w:val="clear" w:color="auto" w:fill="FFFFFF"/>
          <w:lang w:val="vi-VN"/>
        </w:rPr>
        <w:t>Trung học</w:t>
      </w:r>
      <w:r w:rsidR="002D7A8E" w:rsidRPr="00D26229">
        <w:rPr>
          <w:color w:val="000000"/>
          <w:sz w:val="28"/>
          <w:szCs w:val="28"/>
          <w:shd w:val="clear" w:color="auto" w:fill="FFFFFF"/>
          <w:lang w:val="vi-VN"/>
        </w:rPr>
        <w:t>)</w:t>
      </w:r>
      <w:r w:rsidR="008425B2" w:rsidRPr="00D26229">
        <w:rPr>
          <w:color w:val="000000"/>
          <w:sz w:val="28"/>
          <w:szCs w:val="28"/>
          <w:shd w:val="clear" w:color="auto" w:fill="FFFFFF"/>
          <w:lang w:val="vi-VN"/>
        </w:rPr>
        <w:t xml:space="preserve"> để hỗ trợ</w:t>
      </w:r>
      <w:r w:rsidRPr="00D26229">
        <w:rPr>
          <w:color w:val="000000"/>
          <w:sz w:val="28"/>
          <w:szCs w:val="28"/>
          <w:shd w:val="clear" w:color="auto" w:fill="FFFFFF"/>
          <w:lang w:val="vi-VN"/>
        </w:rPr>
        <w:t>.</w:t>
      </w:r>
      <w:r w:rsidR="008425B2" w:rsidRPr="00D26229">
        <w:rPr>
          <w:color w:val="000000"/>
          <w:sz w:val="28"/>
          <w:szCs w:val="28"/>
          <w:shd w:val="clear" w:color="auto" w:fill="FFFFFF"/>
          <w:lang w:val="vi-VN"/>
        </w:rPr>
        <w:t>/.</w:t>
      </w:r>
    </w:p>
    <w:p w14:paraId="52045F9B" w14:textId="77777777" w:rsidR="00D26229" w:rsidRPr="00D26229" w:rsidRDefault="00D26229" w:rsidP="002D7A8E">
      <w:pPr>
        <w:shd w:val="clear" w:color="auto" w:fill="FFFFFF"/>
        <w:spacing w:before="120" w:line="276" w:lineRule="auto"/>
        <w:ind w:firstLine="720"/>
        <w:jc w:val="both"/>
        <w:rPr>
          <w:color w:val="000000"/>
          <w:sz w:val="28"/>
          <w:szCs w:val="28"/>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6F43" w:rsidRPr="00D26229" w14:paraId="6161386D" w14:textId="77777777" w:rsidTr="00B9628B">
        <w:tc>
          <w:tcPr>
            <w:tcW w:w="4531" w:type="dxa"/>
          </w:tcPr>
          <w:p w14:paraId="07633AAF" w14:textId="77777777" w:rsidR="00666F43" w:rsidRPr="00D26229" w:rsidRDefault="00666F43" w:rsidP="002628DE">
            <w:pPr>
              <w:rPr>
                <w:szCs w:val="28"/>
                <w:lang w:val="vi-VN"/>
              </w:rPr>
            </w:pPr>
          </w:p>
          <w:p w14:paraId="04CF12C3" w14:textId="77777777" w:rsidR="00666F43" w:rsidRPr="00D26229" w:rsidRDefault="00666F43" w:rsidP="002628DE">
            <w:pPr>
              <w:rPr>
                <w:b/>
                <w:bCs/>
                <w:i/>
                <w:iCs/>
                <w:szCs w:val="28"/>
                <w:lang w:val="vi-VN"/>
              </w:rPr>
            </w:pPr>
            <w:r w:rsidRPr="00D26229">
              <w:rPr>
                <w:b/>
                <w:bCs/>
                <w:i/>
                <w:iCs/>
                <w:color w:val="000000"/>
                <w:szCs w:val="28"/>
                <w:u w:color="FF0000"/>
                <w:lang w:val="vi-VN"/>
              </w:rPr>
              <w:t>Nơi nhận</w:t>
            </w:r>
            <w:r w:rsidRPr="00D26229">
              <w:rPr>
                <w:b/>
                <w:bCs/>
                <w:i/>
                <w:iCs/>
                <w:szCs w:val="28"/>
                <w:lang w:val="vi-VN"/>
              </w:rPr>
              <w:t>:</w:t>
            </w:r>
          </w:p>
          <w:p w14:paraId="170F6562" w14:textId="5EBCE52D" w:rsidR="00666F43" w:rsidRPr="00D26229" w:rsidRDefault="00666F43" w:rsidP="002628DE">
            <w:pPr>
              <w:rPr>
                <w:szCs w:val="28"/>
                <w:lang w:val="vi-VN"/>
              </w:rPr>
            </w:pPr>
            <w:r w:rsidRPr="00D26229">
              <w:rPr>
                <w:szCs w:val="28"/>
                <w:lang w:val="vi-VN"/>
              </w:rPr>
              <w:t>- Như trên;</w:t>
            </w:r>
          </w:p>
          <w:p w14:paraId="0FB0D328" w14:textId="173EA6EB" w:rsidR="00D26229" w:rsidRPr="00D26229" w:rsidRDefault="00D26229" w:rsidP="002628DE">
            <w:pPr>
              <w:rPr>
                <w:szCs w:val="28"/>
              </w:rPr>
            </w:pPr>
            <w:r w:rsidRPr="00D26229">
              <w:rPr>
                <w:szCs w:val="28"/>
              </w:rPr>
              <w:t>- Công Đoàn ngành (phối hợp);</w:t>
            </w:r>
          </w:p>
          <w:p w14:paraId="599634CD" w14:textId="7519B97F" w:rsidR="00D26229" w:rsidRPr="00D26229" w:rsidRDefault="00D26229" w:rsidP="002628DE">
            <w:pPr>
              <w:rPr>
                <w:szCs w:val="28"/>
              </w:rPr>
            </w:pPr>
            <w:r w:rsidRPr="00D26229">
              <w:rPr>
                <w:szCs w:val="28"/>
              </w:rPr>
              <w:t>- Ban Giám đốc (để biết)</w:t>
            </w:r>
          </w:p>
          <w:p w14:paraId="76EE2895" w14:textId="64A10CB1" w:rsidR="00D26229" w:rsidRPr="00D26229" w:rsidRDefault="00D26229" w:rsidP="002628DE">
            <w:pPr>
              <w:rPr>
                <w:szCs w:val="28"/>
              </w:rPr>
            </w:pPr>
            <w:r w:rsidRPr="00D26229">
              <w:rPr>
                <w:szCs w:val="28"/>
              </w:rPr>
              <w:t>- Phòng ban Sở (thực hiện)</w:t>
            </w:r>
          </w:p>
          <w:p w14:paraId="44B13053" w14:textId="70192AFE" w:rsidR="00666F43" w:rsidRPr="00D26229" w:rsidRDefault="00666F43" w:rsidP="002628DE">
            <w:pPr>
              <w:rPr>
                <w:szCs w:val="28"/>
                <w:lang w:val="vi-VN"/>
              </w:rPr>
            </w:pPr>
            <w:r w:rsidRPr="00D26229">
              <w:rPr>
                <w:szCs w:val="28"/>
                <w:lang w:val="vi-VN"/>
              </w:rPr>
              <w:t xml:space="preserve">- Lưu: VP, </w:t>
            </w:r>
            <w:r w:rsidR="00D26229">
              <w:rPr>
                <w:szCs w:val="28"/>
              </w:rPr>
              <w:t>TrH, TiH</w:t>
            </w:r>
            <w:r w:rsidRPr="00D26229">
              <w:rPr>
                <w:szCs w:val="28"/>
                <w:lang w:val="vi-VN"/>
              </w:rPr>
              <w:t>.</w:t>
            </w:r>
          </w:p>
        </w:tc>
        <w:tc>
          <w:tcPr>
            <w:tcW w:w="4531" w:type="dxa"/>
          </w:tcPr>
          <w:p w14:paraId="5C97C42E" w14:textId="77777777" w:rsidR="00666F43" w:rsidRPr="00D26229" w:rsidRDefault="00666F43" w:rsidP="0068024B">
            <w:pPr>
              <w:jc w:val="center"/>
              <w:rPr>
                <w:b/>
                <w:bCs/>
                <w:szCs w:val="28"/>
                <w:lang w:val="vi-VN"/>
              </w:rPr>
            </w:pPr>
            <w:r w:rsidRPr="00D26229">
              <w:rPr>
                <w:b/>
                <w:bCs/>
                <w:szCs w:val="28"/>
                <w:lang w:val="vi-VN"/>
              </w:rPr>
              <w:t>GIÁM ĐỐC</w:t>
            </w:r>
          </w:p>
          <w:p w14:paraId="454E055B" w14:textId="77777777" w:rsidR="00DC2CED" w:rsidRPr="00D26229" w:rsidRDefault="00DC2CED" w:rsidP="002628DE">
            <w:pPr>
              <w:jc w:val="center"/>
              <w:rPr>
                <w:b/>
                <w:bCs/>
                <w:szCs w:val="28"/>
                <w:lang w:val="vi-VN"/>
              </w:rPr>
            </w:pPr>
          </w:p>
          <w:p w14:paraId="5D305C6F" w14:textId="724467B8" w:rsidR="00666F43" w:rsidRPr="000868AB" w:rsidRDefault="000868AB" w:rsidP="002628DE">
            <w:pPr>
              <w:jc w:val="center"/>
              <w:rPr>
                <w:b/>
                <w:bCs/>
                <w:szCs w:val="28"/>
              </w:rPr>
            </w:pPr>
            <w:r>
              <w:rPr>
                <w:b/>
                <w:bCs/>
                <w:szCs w:val="28"/>
              </w:rPr>
              <w:t>(đã ký)</w:t>
            </w:r>
          </w:p>
          <w:p w14:paraId="2356E924" w14:textId="77777777" w:rsidR="0068024B" w:rsidRPr="00D26229" w:rsidRDefault="0068024B" w:rsidP="002628DE">
            <w:pPr>
              <w:jc w:val="center"/>
              <w:rPr>
                <w:b/>
                <w:bCs/>
                <w:szCs w:val="28"/>
                <w:lang w:val="vi-VN"/>
              </w:rPr>
            </w:pPr>
          </w:p>
          <w:p w14:paraId="583AC33F" w14:textId="77777777" w:rsidR="00666F43" w:rsidRPr="00D26229" w:rsidRDefault="00666F43" w:rsidP="002628DE">
            <w:pPr>
              <w:jc w:val="center"/>
              <w:rPr>
                <w:b/>
                <w:bCs/>
                <w:szCs w:val="28"/>
                <w:lang w:val="vi-VN"/>
              </w:rPr>
            </w:pPr>
            <w:r w:rsidRPr="00D26229">
              <w:rPr>
                <w:b/>
                <w:bCs/>
                <w:szCs w:val="28"/>
                <w:lang w:val="vi-VN"/>
              </w:rPr>
              <w:t>Nguyễn Văn Hiếu</w:t>
            </w:r>
          </w:p>
        </w:tc>
      </w:tr>
    </w:tbl>
    <w:p w14:paraId="69BEA70E" w14:textId="77777777" w:rsidR="00B85C06" w:rsidRPr="00D26229" w:rsidRDefault="00B85C06" w:rsidP="0068024B">
      <w:pPr>
        <w:spacing w:before="120"/>
        <w:jc w:val="both"/>
        <w:rPr>
          <w:sz w:val="28"/>
          <w:szCs w:val="28"/>
          <w:lang w:val="vi-VN"/>
        </w:rPr>
      </w:pPr>
    </w:p>
    <w:p w14:paraId="521BAEC8" w14:textId="77777777" w:rsidR="00D9451A" w:rsidRPr="00D26229" w:rsidRDefault="00D9451A" w:rsidP="0068024B">
      <w:pPr>
        <w:spacing w:before="120"/>
        <w:jc w:val="both"/>
        <w:rPr>
          <w:sz w:val="28"/>
          <w:szCs w:val="28"/>
          <w:lang w:val="vi-VN"/>
        </w:rPr>
      </w:pPr>
    </w:p>
    <w:p w14:paraId="0B0D21AD" w14:textId="77777777" w:rsidR="00D9451A" w:rsidRPr="00D26229" w:rsidRDefault="00D9451A" w:rsidP="0068024B">
      <w:pPr>
        <w:spacing w:before="120"/>
        <w:jc w:val="both"/>
        <w:rPr>
          <w:sz w:val="32"/>
          <w:szCs w:val="32"/>
          <w:lang w:val="vi-VN"/>
        </w:rPr>
      </w:pPr>
    </w:p>
    <w:p w14:paraId="11D1965C" w14:textId="77777777" w:rsidR="00D9451A" w:rsidRPr="00D26229" w:rsidRDefault="00D9451A" w:rsidP="0068024B">
      <w:pPr>
        <w:spacing w:before="120"/>
        <w:jc w:val="both"/>
        <w:rPr>
          <w:sz w:val="32"/>
          <w:szCs w:val="32"/>
          <w:lang w:val="vi-VN"/>
        </w:rPr>
      </w:pPr>
    </w:p>
    <w:sectPr w:rsidR="00D9451A" w:rsidRPr="00D26229" w:rsidSect="00517209">
      <w:headerReference w:type="default" r:id="rId7"/>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5C34" w14:textId="77777777" w:rsidR="005E22ED" w:rsidRDefault="005E22ED" w:rsidP="00517209">
      <w:r>
        <w:separator/>
      </w:r>
    </w:p>
  </w:endnote>
  <w:endnote w:type="continuationSeparator" w:id="0">
    <w:p w14:paraId="439E4E67" w14:textId="77777777" w:rsidR="005E22ED" w:rsidRDefault="005E22ED" w:rsidP="005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24A4" w14:textId="77777777" w:rsidR="005E22ED" w:rsidRDefault="005E22ED" w:rsidP="00517209">
      <w:r>
        <w:separator/>
      </w:r>
    </w:p>
  </w:footnote>
  <w:footnote w:type="continuationSeparator" w:id="0">
    <w:p w14:paraId="357C33CF" w14:textId="77777777" w:rsidR="005E22ED" w:rsidRDefault="005E22ED" w:rsidP="0051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E5C6" w14:textId="77777777" w:rsidR="00517209" w:rsidRPr="00517209" w:rsidRDefault="0087112D" w:rsidP="00517209">
    <w:pPr>
      <w:pStyle w:val="Header"/>
      <w:jc w:val="center"/>
      <w:rPr>
        <w:sz w:val="26"/>
        <w:szCs w:val="26"/>
      </w:rPr>
    </w:pPr>
    <w:r w:rsidRPr="00517209">
      <w:rPr>
        <w:sz w:val="26"/>
        <w:szCs w:val="26"/>
      </w:rPr>
      <w:fldChar w:fldCharType="begin"/>
    </w:r>
    <w:r w:rsidR="00517209" w:rsidRPr="00517209">
      <w:rPr>
        <w:sz w:val="26"/>
        <w:szCs w:val="26"/>
      </w:rPr>
      <w:instrText>PAGE   \* MERGEFORMAT</w:instrText>
    </w:r>
    <w:r w:rsidRPr="00517209">
      <w:rPr>
        <w:sz w:val="26"/>
        <w:szCs w:val="26"/>
      </w:rPr>
      <w:fldChar w:fldCharType="separate"/>
    </w:r>
    <w:r w:rsidR="00E54182" w:rsidRPr="00E54182">
      <w:rPr>
        <w:noProof/>
        <w:sz w:val="26"/>
        <w:szCs w:val="26"/>
        <w:lang w:val="vi-VN"/>
      </w:rPr>
      <w:t>3</w:t>
    </w:r>
    <w:r w:rsidRPr="00517209">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2F"/>
    <w:multiLevelType w:val="hybridMultilevel"/>
    <w:tmpl w:val="1646C8BA"/>
    <w:lvl w:ilvl="0" w:tplc="D616AB3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B73A8"/>
    <w:multiLevelType w:val="hybridMultilevel"/>
    <w:tmpl w:val="F7200CEC"/>
    <w:lvl w:ilvl="0" w:tplc="2DD6DA76">
      <w:start w:val="1"/>
      <w:numFmt w:val="lowerLetter"/>
      <w:lvlText w:val="%1."/>
      <w:lvlJc w:val="left"/>
      <w:pPr>
        <w:ind w:left="786" w:hanging="360"/>
      </w:pPr>
      <w:rPr>
        <w:rFonts w:hint="default"/>
        <w:b/>
        <w:bCs/>
        <w:i/>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EA10968"/>
    <w:multiLevelType w:val="multilevel"/>
    <w:tmpl w:val="005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F67F3"/>
    <w:multiLevelType w:val="hybridMultilevel"/>
    <w:tmpl w:val="B680F726"/>
    <w:lvl w:ilvl="0" w:tplc="F998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9266C"/>
    <w:multiLevelType w:val="hybridMultilevel"/>
    <w:tmpl w:val="833AB7E6"/>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78372B1D"/>
    <w:multiLevelType w:val="hybridMultilevel"/>
    <w:tmpl w:val="4348A2E8"/>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FC4"/>
    <w:rsid w:val="000121B8"/>
    <w:rsid w:val="00021665"/>
    <w:rsid w:val="00021D43"/>
    <w:rsid w:val="000868AB"/>
    <w:rsid w:val="00091A0D"/>
    <w:rsid w:val="000C6211"/>
    <w:rsid w:val="000C7145"/>
    <w:rsid w:val="000F0D97"/>
    <w:rsid w:val="000F71FA"/>
    <w:rsid w:val="00100CC2"/>
    <w:rsid w:val="00115A8F"/>
    <w:rsid w:val="001241E4"/>
    <w:rsid w:val="001270D8"/>
    <w:rsid w:val="00145BFD"/>
    <w:rsid w:val="001501CE"/>
    <w:rsid w:val="0017205B"/>
    <w:rsid w:val="00182A53"/>
    <w:rsid w:val="001871D8"/>
    <w:rsid w:val="00192482"/>
    <w:rsid w:val="001C6EF2"/>
    <w:rsid w:val="001F6AFC"/>
    <w:rsid w:val="00203086"/>
    <w:rsid w:val="002225B1"/>
    <w:rsid w:val="002433E2"/>
    <w:rsid w:val="00252B82"/>
    <w:rsid w:val="00273CA0"/>
    <w:rsid w:val="002752C0"/>
    <w:rsid w:val="00291694"/>
    <w:rsid w:val="00293326"/>
    <w:rsid w:val="002C4B6A"/>
    <w:rsid w:val="002C4DC8"/>
    <w:rsid w:val="002D5E95"/>
    <w:rsid w:val="002D6FDB"/>
    <w:rsid w:val="002D7A8E"/>
    <w:rsid w:val="002F6C24"/>
    <w:rsid w:val="00311581"/>
    <w:rsid w:val="00314B4C"/>
    <w:rsid w:val="00324DA9"/>
    <w:rsid w:val="00326D86"/>
    <w:rsid w:val="00332995"/>
    <w:rsid w:val="003549E5"/>
    <w:rsid w:val="00355DD3"/>
    <w:rsid w:val="00372165"/>
    <w:rsid w:val="00395FF9"/>
    <w:rsid w:val="003A68B3"/>
    <w:rsid w:val="003A79FB"/>
    <w:rsid w:val="003B177C"/>
    <w:rsid w:val="003C1BF5"/>
    <w:rsid w:val="003C6749"/>
    <w:rsid w:val="003E5B6E"/>
    <w:rsid w:val="0040773A"/>
    <w:rsid w:val="00430BF8"/>
    <w:rsid w:val="004522C5"/>
    <w:rsid w:val="00457C75"/>
    <w:rsid w:val="004A0347"/>
    <w:rsid w:val="00517209"/>
    <w:rsid w:val="005200F2"/>
    <w:rsid w:val="0055195C"/>
    <w:rsid w:val="00562E69"/>
    <w:rsid w:val="005745D8"/>
    <w:rsid w:val="005D30EE"/>
    <w:rsid w:val="005D3A62"/>
    <w:rsid w:val="005D450B"/>
    <w:rsid w:val="005E22ED"/>
    <w:rsid w:val="005F6B1B"/>
    <w:rsid w:val="00607E08"/>
    <w:rsid w:val="00666F43"/>
    <w:rsid w:val="0068024B"/>
    <w:rsid w:val="00686434"/>
    <w:rsid w:val="006C2E3C"/>
    <w:rsid w:val="006F756C"/>
    <w:rsid w:val="00756B6B"/>
    <w:rsid w:val="00766D23"/>
    <w:rsid w:val="00775D0D"/>
    <w:rsid w:val="00790911"/>
    <w:rsid w:val="007909EE"/>
    <w:rsid w:val="007A4D00"/>
    <w:rsid w:val="007C1806"/>
    <w:rsid w:val="007D338E"/>
    <w:rsid w:val="007D4A6E"/>
    <w:rsid w:val="007F6388"/>
    <w:rsid w:val="0082076C"/>
    <w:rsid w:val="008265D1"/>
    <w:rsid w:val="008425B2"/>
    <w:rsid w:val="00856745"/>
    <w:rsid w:val="0087112D"/>
    <w:rsid w:val="008850A0"/>
    <w:rsid w:val="008B7EF6"/>
    <w:rsid w:val="008C1A00"/>
    <w:rsid w:val="008D0E30"/>
    <w:rsid w:val="009104BA"/>
    <w:rsid w:val="00922887"/>
    <w:rsid w:val="00945536"/>
    <w:rsid w:val="00957AC0"/>
    <w:rsid w:val="009745B8"/>
    <w:rsid w:val="009D6BCE"/>
    <w:rsid w:val="00A11146"/>
    <w:rsid w:val="00A113C6"/>
    <w:rsid w:val="00A30DA3"/>
    <w:rsid w:val="00A645B7"/>
    <w:rsid w:val="00AC1D5C"/>
    <w:rsid w:val="00AE3DE3"/>
    <w:rsid w:val="00AF1063"/>
    <w:rsid w:val="00B06C37"/>
    <w:rsid w:val="00B25AC5"/>
    <w:rsid w:val="00B47FFB"/>
    <w:rsid w:val="00B8122E"/>
    <w:rsid w:val="00B85C06"/>
    <w:rsid w:val="00B92348"/>
    <w:rsid w:val="00BC57BF"/>
    <w:rsid w:val="00BE10F4"/>
    <w:rsid w:val="00BE6672"/>
    <w:rsid w:val="00C25962"/>
    <w:rsid w:val="00C62C28"/>
    <w:rsid w:val="00C6327F"/>
    <w:rsid w:val="00C83C23"/>
    <w:rsid w:val="00C91371"/>
    <w:rsid w:val="00C9501B"/>
    <w:rsid w:val="00CA2BEF"/>
    <w:rsid w:val="00CD736B"/>
    <w:rsid w:val="00D06A54"/>
    <w:rsid w:val="00D22859"/>
    <w:rsid w:val="00D26229"/>
    <w:rsid w:val="00D32A97"/>
    <w:rsid w:val="00D611F0"/>
    <w:rsid w:val="00D92E04"/>
    <w:rsid w:val="00D9451A"/>
    <w:rsid w:val="00DA08F4"/>
    <w:rsid w:val="00DB67DF"/>
    <w:rsid w:val="00DB73AE"/>
    <w:rsid w:val="00DC2CED"/>
    <w:rsid w:val="00DD6FC4"/>
    <w:rsid w:val="00E05E95"/>
    <w:rsid w:val="00E27014"/>
    <w:rsid w:val="00E31AD3"/>
    <w:rsid w:val="00E3508E"/>
    <w:rsid w:val="00E42B09"/>
    <w:rsid w:val="00E54182"/>
    <w:rsid w:val="00E83C8F"/>
    <w:rsid w:val="00E929B3"/>
    <w:rsid w:val="00EB20FA"/>
    <w:rsid w:val="00EF0086"/>
    <w:rsid w:val="00F3373C"/>
    <w:rsid w:val="00F63CDB"/>
    <w:rsid w:val="00FC3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EA5551"/>
  <w15:docId w15:val="{EB03A869-9B5C-416A-8A9A-C48E7EF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30"/>
    <w:rPr>
      <w:rFonts w:ascii="Times New Roman" w:eastAsia="Times New Roman" w:hAnsi="Times New Roman" w:cs="Times New Roman"/>
    </w:rPr>
  </w:style>
  <w:style w:type="paragraph" w:styleId="Heading1">
    <w:name w:val="heading 1"/>
    <w:basedOn w:val="Normal"/>
    <w:next w:val="Normal"/>
    <w:link w:val="Heading1Char"/>
    <w:uiPriority w:val="9"/>
    <w:qFormat/>
    <w:rsid w:val="002030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308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FC4"/>
    <w:pPr>
      <w:spacing w:before="100" w:beforeAutospacing="1" w:after="100" w:afterAutospacing="1"/>
    </w:pPr>
  </w:style>
  <w:style w:type="character" w:styleId="Strong">
    <w:name w:val="Strong"/>
    <w:basedOn w:val="DefaultParagraphFont"/>
    <w:uiPriority w:val="22"/>
    <w:qFormat/>
    <w:rsid w:val="00DD6FC4"/>
    <w:rPr>
      <w:b/>
      <w:bCs/>
    </w:rPr>
  </w:style>
  <w:style w:type="character" w:styleId="Hyperlink">
    <w:name w:val="Hyperlink"/>
    <w:basedOn w:val="DefaultParagraphFont"/>
    <w:uiPriority w:val="99"/>
    <w:unhideWhenUsed/>
    <w:rsid w:val="00DD6FC4"/>
    <w:rPr>
      <w:color w:val="0000FF"/>
      <w:u w:val="single"/>
    </w:rPr>
  </w:style>
  <w:style w:type="paragraph" w:styleId="ListParagraph">
    <w:name w:val="List Paragraph"/>
    <w:basedOn w:val="Normal"/>
    <w:uiPriority w:val="34"/>
    <w:qFormat/>
    <w:rsid w:val="00457C75"/>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D0E30"/>
    <w:rPr>
      <w:i/>
      <w:iCs/>
    </w:rPr>
  </w:style>
  <w:style w:type="table" w:styleId="TableGrid">
    <w:name w:val="Table Grid"/>
    <w:basedOn w:val="TableNormal"/>
    <w:uiPriority w:val="39"/>
    <w:rsid w:val="00666F4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09"/>
    <w:pPr>
      <w:tabs>
        <w:tab w:val="center" w:pos="4513"/>
        <w:tab w:val="right" w:pos="9026"/>
      </w:tabs>
    </w:pPr>
  </w:style>
  <w:style w:type="character" w:customStyle="1" w:styleId="HeaderChar">
    <w:name w:val="Header Char"/>
    <w:basedOn w:val="DefaultParagraphFont"/>
    <w:link w:val="Header"/>
    <w:uiPriority w:val="99"/>
    <w:rsid w:val="00517209"/>
    <w:rPr>
      <w:rFonts w:ascii="Times New Roman" w:eastAsia="Times New Roman" w:hAnsi="Times New Roman" w:cs="Times New Roman"/>
    </w:rPr>
  </w:style>
  <w:style w:type="paragraph" w:styleId="Footer">
    <w:name w:val="footer"/>
    <w:basedOn w:val="Normal"/>
    <w:link w:val="FooterChar"/>
    <w:uiPriority w:val="99"/>
    <w:unhideWhenUsed/>
    <w:rsid w:val="00517209"/>
    <w:pPr>
      <w:tabs>
        <w:tab w:val="center" w:pos="4513"/>
        <w:tab w:val="right" w:pos="9026"/>
      </w:tabs>
    </w:pPr>
  </w:style>
  <w:style w:type="character" w:customStyle="1" w:styleId="FooterChar">
    <w:name w:val="Footer Char"/>
    <w:basedOn w:val="DefaultParagraphFont"/>
    <w:link w:val="Footer"/>
    <w:uiPriority w:val="99"/>
    <w:rsid w:val="00517209"/>
    <w:rPr>
      <w:rFonts w:ascii="Times New Roman" w:eastAsia="Times New Roman" w:hAnsi="Times New Roman" w:cs="Times New Roman"/>
    </w:rPr>
  </w:style>
  <w:style w:type="character" w:customStyle="1" w:styleId="Vnbnnidung">
    <w:name w:val="Văn bản nội dung_"/>
    <w:link w:val="Vnbnnidung0"/>
    <w:uiPriority w:val="99"/>
    <w:rsid w:val="0040773A"/>
    <w:rPr>
      <w:rFonts w:ascii="Times New Roman" w:hAnsi="Times New Roman"/>
      <w:sz w:val="26"/>
      <w:szCs w:val="26"/>
    </w:rPr>
  </w:style>
  <w:style w:type="paragraph" w:customStyle="1" w:styleId="Vnbnnidung0">
    <w:name w:val="Văn bản nội dung"/>
    <w:basedOn w:val="Normal"/>
    <w:link w:val="Vnbnnidung"/>
    <w:uiPriority w:val="99"/>
    <w:rsid w:val="0040773A"/>
    <w:pPr>
      <w:widowControl w:val="0"/>
      <w:spacing w:after="100" w:line="302" w:lineRule="auto"/>
      <w:ind w:firstLine="400"/>
    </w:pPr>
    <w:rPr>
      <w:rFonts w:eastAsiaTheme="minorHAnsi" w:cstheme="minorBidi"/>
      <w:sz w:val="26"/>
      <w:szCs w:val="26"/>
    </w:rPr>
  </w:style>
  <w:style w:type="character" w:customStyle="1" w:styleId="UnresolvedMention1">
    <w:name w:val="Unresolved Mention1"/>
    <w:basedOn w:val="DefaultParagraphFont"/>
    <w:uiPriority w:val="99"/>
    <w:semiHidden/>
    <w:unhideWhenUsed/>
    <w:rsid w:val="00C9501B"/>
    <w:rPr>
      <w:color w:val="605E5C"/>
      <w:shd w:val="clear" w:color="auto" w:fill="E1DFDD"/>
    </w:rPr>
  </w:style>
  <w:style w:type="character" w:customStyle="1" w:styleId="Heading2Char">
    <w:name w:val="Heading 2 Char"/>
    <w:basedOn w:val="DefaultParagraphFont"/>
    <w:link w:val="Heading2"/>
    <w:uiPriority w:val="9"/>
    <w:rsid w:val="0020308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0308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51A"/>
    <w:rPr>
      <w:rFonts w:ascii="Tahoma" w:hAnsi="Tahoma" w:cs="Tahoma"/>
      <w:sz w:val="16"/>
      <w:szCs w:val="16"/>
    </w:rPr>
  </w:style>
  <w:style w:type="character" w:customStyle="1" w:styleId="BalloonTextChar">
    <w:name w:val="Balloon Text Char"/>
    <w:basedOn w:val="DefaultParagraphFont"/>
    <w:link w:val="BalloonText"/>
    <w:uiPriority w:val="99"/>
    <w:semiHidden/>
    <w:rsid w:val="00D945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0732">
      <w:bodyDiv w:val="1"/>
      <w:marLeft w:val="0"/>
      <w:marRight w:val="0"/>
      <w:marTop w:val="0"/>
      <w:marBottom w:val="0"/>
      <w:divBdr>
        <w:top w:val="none" w:sz="0" w:space="0" w:color="auto"/>
        <w:left w:val="none" w:sz="0" w:space="0" w:color="auto"/>
        <w:bottom w:val="none" w:sz="0" w:space="0" w:color="auto"/>
        <w:right w:val="none" w:sz="0" w:space="0" w:color="auto"/>
      </w:divBdr>
    </w:div>
    <w:div w:id="309790872">
      <w:bodyDiv w:val="1"/>
      <w:marLeft w:val="0"/>
      <w:marRight w:val="0"/>
      <w:marTop w:val="0"/>
      <w:marBottom w:val="0"/>
      <w:divBdr>
        <w:top w:val="none" w:sz="0" w:space="0" w:color="auto"/>
        <w:left w:val="none" w:sz="0" w:space="0" w:color="auto"/>
        <w:bottom w:val="none" w:sz="0" w:space="0" w:color="auto"/>
        <w:right w:val="none" w:sz="0" w:space="0" w:color="auto"/>
      </w:divBdr>
    </w:div>
    <w:div w:id="664553263">
      <w:bodyDiv w:val="1"/>
      <w:marLeft w:val="0"/>
      <w:marRight w:val="0"/>
      <w:marTop w:val="0"/>
      <w:marBottom w:val="0"/>
      <w:divBdr>
        <w:top w:val="none" w:sz="0" w:space="0" w:color="auto"/>
        <w:left w:val="none" w:sz="0" w:space="0" w:color="auto"/>
        <w:bottom w:val="none" w:sz="0" w:space="0" w:color="auto"/>
        <w:right w:val="none" w:sz="0" w:space="0" w:color="auto"/>
      </w:divBdr>
    </w:div>
    <w:div w:id="672345254">
      <w:bodyDiv w:val="1"/>
      <w:marLeft w:val="0"/>
      <w:marRight w:val="0"/>
      <w:marTop w:val="0"/>
      <w:marBottom w:val="0"/>
      <w:divBdr>
        <w:top w:val="none" w:sz="0" w:space="0" w:color="auto"/>
        <w:left w:val="none" w:sz="0" w:space="0" w:color="auto"/>
        <w:bottom w:val="none" w:sz="0" w:space="0" w:color="auto"/>
        <w:right w:val="none" w:sz="0" w:space="0" w:color="auto"/>
      </w:divBdr>
    </w:div>
    <w:div w:id="1168205418">
      <w:bodyDiv w:val="1"/>
      <w:marLeft w:val="0"/>
      <w:marRight w:val="0"/>
      <w:marTop w:val="0"/>
      <w:marBottom w:val="0"/>
      <w:divBdr>
        <w:top w:val="none" w:sz="0" w:space="0" w:color="auto"/>
        <w:left w:val="none" w:sz="0" w:space="0" w:color="auto"/>
        <w:bottom w:val="none" w:sz="0" w:space="0" w:color="auto"/>
        <w:right w:val="none" w:sz="0" w:space="0" w:color="auto"/>
      </w:divBdr>
    </w:div>
    <w:div w:id="1440026208">
      <w:bodyDiv w:val="1"/>
      <w:marLeft w:val="0"/>
      <w:marRight w:val="0"/>
      <w:marTop w:val="0"/>
      <w:marBottom w:val="0"/>
      <w:divBdr>
        <w:top w:val="none" w:sz="0" w:space="0" w:color="auto"/>
        <w:left w:val="none" w:sz="0" w:space="0" w:color="auto"/>
        <w:bottom w:val="none" w:sz="0" w:space="0" w:color="auto"/>
        <w:right w:val="none" w:sz="0" w:space="0" w:color="auto"/>
      </w:divBdr>
    </w:div>
    <w:div w:id="1540122297">
      <w:bodyDiv w:val="1"/>
      <w:marLeft w:val="0"/>
      <w:marRight w:val="0"/>
      <w:marTop w:val="0"/>
      <w:marBottom w:val="0"/>
      <w:divBdr>
        <w:top w:val="none" w:sz="0" w:space="0" w:color="auto"/>
        <w:left w:val="none" w:sz="0" w:space="0" w:color="auto"/>
        <w:bottom w:val="none" w:sz="0" w:space="0" w:color="auto"/>
        <w:right w:val="none" w:sz="0" w:space="0" w:color="auto"/>
      </w:divBdr>
    </w:div>
    <w:div w:id="1566261128">
      <w:bodyDiv w:val="1"/>
      <w:marLeft w:val="0"/>
      <w:marRight w:val="0"/>
      <w:marTop w:val="0"/>
      <w:marBottom w:val="0"/>
      <w:divBdr>
        <w:top w:val="none" w:sz="0" w:space="0" w:color="auto"/>
        <w:left w:val="none" w:sz="0" w:space="0" w:color="auto"/>
        <w:bottom w:val="none" w:sz="0" w:space="0" w:color="auto"/>
        <w:right w:val="none" w:sz="0" w:space="0" w:color="auto"/>
      </w:divBdr>
    </w:div>
    <w:div w:id="1977877749">
      <w:bodyDiv w:val="1"/>
      <w:marLeft w:val="0"/>
      <w:marRight w:val="0"/>
      <w:marTop w:val="0"/>
      <w:marBottom w:val="0"/>
      <w:divBdr>
        <w:top w:val="none" w:sz="0" w:space="0" w:color="auto"/>
        <w:left w:val="none" w:sz="0" w:space="0" w:color="auto"/>
        <w:bottom w:val="none" w:sz="0" w:space="0" w:color="auto"/>
        <w:right w:val="none" w:sz="0" w:space="0" w:color="auto"/>
      </w:divBdr>
    </w:div>
    <w:div w:id="20204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Duy Tân</dc:creator>
  <cp:lastModifiedBy>Ho Tan Minh</cp:lastModifiedBy>
  <cp:revision>6</cp:revision>
  <cp:lastPrinted>2021-09-09T06:45:00Z</cp:lastPrinted>
  <dcterms:created xsi:type="dcterms:W3CDTF">2021-09-09T06:47:00Z</dcterms:created>
  <dcterms:modified xsi:type="dcterms:W3CDTF">2021-09-13T10:16:00Z</dcterms:modified>
</cp:coreProperties>
</file>